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9C58" w14:textId="21A4AC6D" w:rsidR="000F5345" w:rsidRDefault="004831AE" w:rsidP="00C6506D">
      <w:proofErr w:type="spellStart"/>
      <w:r>
        <w:t>Rasdf</w:t>
      </w:r>
      <w:proofErr w:type="spellEnd"/>
      <w:r>
        <w:t xml:space="preserve"> z</w:t>
      </w:r>
      <w:r w:rsidR="00DB3640">
        <w:t>4</w:t>
      </w:r>
    </w:p>
    <w:tbl>
      <w:tblPr>
        <w:tblStyle w:val="Tabellrutenet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03"/>
      </w:tblGrid>
      <w:tr w:rsidR="00EB052E" w:rsidRPr="008B0BD9" w14:paraId="69A4A79F" w14:textId="77777777" w:rsidTr="00EB052E">
        <w:trPr>
          <w:trHeight w:val="283"/>
          <w:jc w:val="right"/>
        </w:trPr>
        <w:tc>
          <w:tcPr>
            <w:tcW w:w="1503" w:type="dxa"/>
            <w:vAlign w:val="center"/>
          </w:tcPr>
          <w:p w14:paraId="6A3E9E5A" w14:textId="77777777" w:rsidR="00EB052E" w:rsidRPr="008B0BD9" w:rsidRDefault="00EB052E" w:rsidP="00EB052E">
            <w:pPr>
              <w:rPr>
                <w:b/>
                <w:bCs w:val="0"/>
              </w:rPr>
            </w:pPr>
            <w:proofErr w:type="spellStart"/>
            <w:r w:rsidRPr="008B0BD9">
              <w:rPr>
                <w:b/>
                <w:bCs w:val="0"/>
              </w:rPr>
              <w:t>Referansenr</w:t>
            </w:r>
            <w:proofErr w:type="spellEnd"/>
            <w:r w:rsidRPr="008B0BD9">
              <w:rPr>
                <w:b/>
                <w:bCs w:val="0"/>
              </w:rPr>
              <w:t>:</w:t>
            </w:r>
          </w:p>
        </w:tc>
        <w:tc>
          <w:tcPr>
            <w:tcW w:w="1503" w:type="dxa"/>
            <w:vAlign w:val="center"/>
          </w:tcPr>
          <w:p w14:paraId="7F4DE059" w14:textId="77777777" w:rsidR="00EB052E" w:rsidRPr="008B0BD9" w:rsidRDefault="00EB052E" w:rsidP="00EB052E">
            <w:pPr>
              <w:rPr>
                <w:bCs w:val="0"/>
              </w:rPr>
            </w:pPr>
          </w:p>
        </w:tc>
      </w:tr>
    </w:tbl>
    <w:p w14:paraId="6CBF712D" w14:textId="77777777" w:rsidR="000F5345" w:rsidRPr="008B0BD9" w:rsidRDefault="000F5345">
      <w:pPr>
        <w:rPr>
          <w:b/>
          <w:bCs w:val="0"/>
        </w:rPr>
      </w:pPr>
    </w:p>
    <w:p w14:paraId="0765B334" w14:textId="77777777" w:rsidR="00592FAB" w:rsidRPr="008B0BD9" w:rsidRDefault="00592FAB">
      <w:pPr>
        <w:rPr>
          <w:b/>
          <w:bCs w:val="0"/>
        </w:rPr>
      </w:pPr>
    </w:p>
    <w:p w14:paraId="63987C13" w14:textId="77777777" w:rsidR="000F5345" w:rsidRPr="00F45356" w:rsidRDefault="00D974B6">
      <w:pPr>
        <w:rPr>
          <w:b/>
          <w:bCs w:val="0"/>
          <w:szCs w:val="24"/>
        </w:rPr>
      </w:pPr>
      <w:r w:rsidRPr="00F45356">
        <w:rPr>
          <w:b/>
          <w:bCs w:val="0"/>
          <w:szCs w:val="24"/>
        </w:rPr>
        <w:t xml:space="preserve">SPØRRESKJEMA VEDRØRENDE REVISJONSVIRKSOMHETENS KVALITETSKONTROLL. </w:t>
      </w:r>
    </w:p>
    <w:p w14:paraId="6BDCC8DB" w14:textId="77777777" w:rsidR="000F5345" w:rsidRPr="00F45356" w:rsidRDefault="000F5345">
      <w:pPr>
        <w:jc w:val="both"/>
        <w:rPr>
          <w:b/>
          <w:szCs w:val="24"/>
        </w:rPr>
      </w:pPr>
    </w:p>
    <w:p w14:paraId="10125F3D" w14:textId="77777777" w:rsidR="000F5345" w:rsidRPr="00F45356" w:rsidRDefault="000F5345">
      <w:pPr>
        <w:jc w:val="both"/>
        <w:rPr>
          <w:b/>
          <w:szCs w:val="24"/>
        </w:rPr>
      </w:pPr>
    </w:p>
    <w:p w14:paraId="2BDC6D5F" w14:textId="77777777" w:rsidR="000F5345" w:rsidRPr="00F45356" w:rsidRDefault="00D974B6">
      <w:pPr>
        <w:jc w:val="both"/>
        <w:rPr>
          <w:b/>
          <w:szCs w:val="24"/>
        </w:rPr>
      </w:pPr>
      <w:r w:rsidRPr="00F45356">
        <w:rPr>
          <w:b/>
          <w:szCs w:val="24"/>
        </w:rPr>
        <w:t>INNLEDNING</w:t>
      </w:r>
    </w:p>
    <w:p w14:paraId="425C908E" w14:textId="02A0DBA2" w:rsidR="000F5345" w:rsidRPr="002A6DFF" w:rsidRDefault="00D974B6">
      <w:pPr>
        <w:jc w:val="both"/>
        <w:rPr>
          <w:szCs w:val="24"/>
        </w:rPr>
      </w:pPr>
      <w:r w:rsidRPr="00F45356">
        <w:rPr>
          <w:szCs w:val="24"/>
        </w:rPr>
        <w:t xml:space="preserve">Spørreskjemaet er kontrollørens hjelpemiddel i kontrollen av hvorvidt revisor har innrettet sin virksomhet i henhold til Kommuneloven og forskrift om revisjon i kommuner og fylkeskommuner og at revisor utøver en intern kvalitetskontroll i overensstemmelse med kravene i </w:t>
      </w:r>
      <w:r w:rsidR="00592FAB" w:rsidRPr="00F45356">
        <w:rPr>
          <w:szCs w:val="24"/>
        </w:rPr>
        <w:t>ISA</w:t>
      </w:r>
      <w:r w:rsidRPr="00F45356">
        <w:rPr>
          <w:szCs w:val="24"/>
        </w:rPr>
        <w:t xml:space="preserve"> 220 – Kvalitetskontroll av revisjon</w:t>
      </w:r>
      <w:r w:rsidR="00592FAB" w:rsidRPr="00F45356">
        <w:rPr>
          <w:szCs w:val="24"/>
        </w:rPr>
        <w:t xml:space="preserve"> av regnskaper</w:t>
      </w:r>
      <w:r w:rsidRPr="00F45356">
        <w:rPr>
          <w:szCs w:val="24"/>
        </w:rPr>
        <w:t xml:space="preserve">, </w:t>
      </w:r>
      <w:r w:rsidR="00E03A95" w:rsidRPr="00F45356">
        <w:rPr>
          <w:szCs w:val="24"/>
        </w:rPr>
        <w:t xml:space="preserve">RSK 001 </w:t>
      </w:r>
      <w:r w:rsidR="00593866" w:rsidRPr="00F45356">
        <w:rPr>
          <w:szCs w:val="24"/>
        </w:rPr>
        <w:t xml:space="preserve">Standard for forvaltningsrevisjon, RSK 002 Standard for </w:t>
      </w:r>
      <w:r w:rsidR="00593866" w:rsidRPr="002A6DFF">
        <w:rPr>
          <w:szCs w:val="24"/>
        </w:rPr>
        <w:t>eierskapskontroll</w:t>
      </w:r>
      <w:r w:rsidR="003E2878" w:rsidRPr="002A6DFF">
        <w:rPr>
          <w:szCs w:val="24"/>
        </w:rPr>
        <w:t xml:space="preserve">, samt </w:t>
      </w:r>
      <w:r w:rsidR="00592FAB" w:rsidRPr="002A6DFF">
        <w:rPr>
          <w:szCs w:val="24"/>
        </w:rPr>
        <w:t>ISQ</w:t>
      </w:r>
      <w:r w:rsidR="009A12A8" w:rsidRPr="002A6DFF">
        <w:rPr>
          <w:szCs w:val="24"/>
        </w:rPr>
        <w:t>M</w:t>
      </w:r>
      <w:r w:rsidRPr="002A6DFF">
        <w:rPr>
          <w:szCs w:val="24"/>
        </w:rPr>
        <w:t xml:space="preserve"> 1 – </w:t>
      </w:r>
      <w:r w:rsidR="00592FAB" w:rsidRPr="002A6DFF">
        <w:rPr>
          <w:szCs w:val="24"/>
        </w:rPr>
        <w:t>k</w:t>
      </w:r>
      <w:r w:rsidRPr="002A6DFF">
        <w:rPr>
          <w:szCs w:val="24"/>
        </w:rPr>
        <w:t>valitetskontroll for revisjons</w:t>
      </w:r>
      <w:r w:rsidR="00592FAB" w:rsidRPr="002A6DFF">
        <w:rPr>
          <w:szCs w:val="24"/>
        </w:rPr>
        <w:t>firmaer</w:t>
      </w:r>
      <w:r w:rsidRPr="002A6DFF">
        <w:rPr>
          <w:szCs w:val="24"/>
        </w:rPr>
        <w:t xml:space="preserve"> som utfører revisjon og </w:t>
      </w:r>
      <w:r w:rsidR="00592FAB" w:rsidRPr="002A6DFF">
        <w:rPr>
          <w:szCs w:val="24"/>
        </w:rPr>
        <w:t>forenklet revisorkontroll</w:t>
      </w:r>
      <w:r w:rsidRPr="002A6DFF">
        <w:rPr>
          <w:szCs w:val="24"/>
        </w:rPr>
        <w:t xml:space="preserve"> av </w:t>
      </w:r>
      <w:r w:rsidR="00592FAB" w:rsidRPr="002A6DFF">
        <w:rPr>
          <w:szCs w:val="24"/>
        </w:rPr>
        <w:t>regnskaper</w:t>
      </w:r>
      <w:r w:rsidRPr="002A6DFF">
        <w:rPr>
          <w:szCs w:val="24"/>
        </w:rPr>
        <w:t xml:space="preserve"> samt andre attestasjonsoppdrag og beslektede tjenester.</w:t>
      </w:r>
    </w:p>
    <w:p w14:paraId="74227684" w14:textId="77777777" w:rsidR="000F5345" w:rsidRPr="002A6DFF" w:rsidRDefault="000F5345">
      <w:pPr>
        <w:jc w:val="both"/>
        <w:rPr>
          <w:szCs w:val="24"/>
        </w:rPr>
      </w:pPr>
    </w:p>
    <w:p w14:paraId="6929AB79" w14:textId="478E74F4" w:rsidR="000F5345" w:rsidRPr="002A6DFF" w:rsidRDefault="00D974B6" w:rsidP="008472C3">
      <w:r w:rsidRPr="002A6DFF">
        <w:t>Spørreskjemaet</w:t>
      </w:r>
      <w:r w:rsidR="008472C3">
        <w:t xml:space="preserve"> </w:t>
      </w:r>
      <w:r w:rsidRPr="002A6DFF">
        <w:t>gjelder både regnskapsrevisjon (RR) og forvaltningsrevisjon (FR)</w:t>
      </w:r>
      <w:r w:rsidR="00984386" w:rsidRPr="002A6DFF">
        <w:t>/eierskapskontroll</w:t>
      </w:r>
      <w:r w:rsidR="00DF2CE9" w:rsidRPr="002A6DFF">
        <w:t xml:space="preserve"> (EK)</w:t>
      </w:r>
      <w:r w:rsidRPr="002A6DFF">
        <w:t xml:space="preserve">. </w:t>
      </w:r>
    </w:p>
    <w:p w14:paraId="7EA4352B" w14:textId="77777777" w:rsidR="000F5345" w:rsidRPr="002A6DFF" w:rsidRDefault="000F5345">
      <w:pPr>
        <w:jc w:val="both"/>
        <w:rPr>
          <w:szCs w:val="24"/>
        </w:rPr>
      </w:pPr>
    </w:p>
    <w:p w14:paraId="7C98A841" w14:textId="560659AD" w:rsidR="000F5345" w:rsidRPr="00F45356" w:rsidRDefault="00D974B6">
      <w:pPr>
        <w:jc w:val="both"/>
        <w:rPr>
          <w:szCs w:val="24"/>
        </w:rPr>
      </w:pPr>
      <w:r w:rsidRPr="002A6DFF">
        <w:rPr>
          <w:szCs w:val="24"/>
        </w:rPr>
        <w:t>Det er viktig å huske at dette spørreskjemaet ikke tar sikte på å være uttømmende. Det vil alltid være forhold som krever vurderinger og faglig skjønn. Revisor vil stadig bli stilt overfor behovet for vurdering av om det arbeide</w:t>
      </w:r>
      <w:r w:rsidR="00C3734B" w:rsidRPr="002A6DFF">
        <w:rPr>
          <w:szCs w:val="24"/>
        </w:rPr>
        <w:t>t</w:t>
      </w:r>
      <w:r w:rsidRPr="002A6DFF">
        <w:rPr>
          <w:szCs w:val="24"/>
        </w:rPr>
        <w:t xml:space="preserve"> som hun</w:t>
      </w:r>
      <w:r w:rsidRPr="00F45356">
        <w:rPr>
          <w:szCs w:val="24"/>
        </w:rPr>
        <w:t xml:space="preserve"> og hennes ansatte utfører, er overensstemmende med de regler som til enhver tid er nedfelt i loven og i god kommunal revisjonsskikk. Vi tror imidlertid at gjennom spørreskjemaet kan revisor bli klar over områder hvor bedre kontroll kan heve kvaliteten av det utførte arbeidet. </w:t>
      </w:r>
    </w:p>
    <w:p w14:paraId="077BCCB6" w14:textId="77777777" w:rsidR="000F5345" w:rsidRPr="008B0BD9" w:rsidRDefault="000F5345">
      <w:pPr>
        <w:jc w:val="both"/>
        <w:rPr>
          <w:sz w:val="23"/>
        </w:rPr>
      </w:pPr>
    </w:p>
    <w:tbl>
      <w:tblPr>
        <w:tblW w:w="93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03"/>
        <w:gridCol w:w="26"/>
        <w:gridCol w:w="3159"/>
      </w:tblGrid>
      <w:tr w:rsidR="000F5345" w:rsidRPr="008B0BD9" w14:paraId="40A67641" w14:textId="77777777">
        <w:trPr>
          <w:cantSplit/>
        </w:trPr>
        <w:tc>
          <w:tcPr>
            <w:tcW w:w="709" w:type="dxa"/>
          </w:tcPr>
          <w:p w14:paraId="336928C7" w14:textId="77777777" w:rsidR="000F5345" w:rsidRPr="008B0BD9" w:rsidRDefault="00D974B6">
            <w:pPr>
              <w:pStyle w:val="Overskrift1"/>
              <w:numPr>
                <w:ilvl w:val="0"/>
                <w:numId w:val="19"/>
              </w:numPr>
              <w:rPr>
                <w:bCs w:val="0"/>
              </w:rPr>
            </w:pPr>
            <w:r w:rsidRPr="008B0BD9">
              <w:rPr>
                <w:sz w:val="23"/>
              </w:rPr>
              <w:lastRenderedPageBreak/>
              <w:br w:type="page"/>
            </w:r>
          </w:p>
        </w:tc>
        <w:tc>
          <w:tcPr>
            <w:tcW w:w="5529" w:type="dxa"/>
            <w:gridSpan w:val="2"/>
          </w:tcPr>
          <w:p w14:paraId="644E18C8" w14:textId="743D3674" w:rsidR="000F5345" w:rsidRPr="002A6DFF" w:rsidRDefault="005D02FF">
            <w:pPr>
              <w:rPr>
                <w:b/>
                <w:bCs w:val="0"/>
              </w:rPr>
            </w:pPr>
            <w:r w:rsidRPr="002A6DFF">
              <w:rPr>
                <w:b/>
                <w:bCs w:val="0"/>
              </w:rPr>
              <w:t>RETNINGSLINJER FOR KVALITETSKONTROLL (ISQ</w:t>
            </w:r>
            <w:r w:rsidR="00720AC5" w:rsidRPr="002A6DFF">
              <w:rPr>
                <w:b/>
                <w:bCs w:val="0"/>
              </w:rPr>
              <w:t>M</w:t>
            </w:r>
            <w:r w:rsidRPr="002A6DFF">
              <w:rPr>
                <w:b/>
                <w:bCs w:val="0"/>
              </w:rPr>
              <w:t xml:space="preserve"> 1)</w:t>
            </w:r>
          </w:p>
          <w:p w14:paraId="23199D3B" w14:textId="77777777" w:rsidR="000F5345" w:rsidRPr="002A6DFF" w:rsidRDefault="000F5345">
            <w:pPr>
              <w:rPr>
                <w:b/>
                <w:bCs w:val="0"/>
              </w:rPr>
            </w:pPr>
          </w:p>
        </w:tc>
        <w:tc>
          <w:tcPr>
            <w:tcW w:w="3159" w:type="dxa"/>
          </w:tcPr>
          <w:p w14:paraId="28B19B7B" w14:textId="77777777" w:rsidR="000F5345" w:rsidRPr="008B0BD9" w:rsidRDefault="000F5345" w:rsidP="00EB052E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 w:val="0"/>
              </w:rPr>
            </w:pPr>
          </w:p>
        </w:tc>
      </w:tr>
      <w:tr w:rsidR="000F5345" w:rsidRPr="008B0BD9" w14:paraId="5FD56FC0" w14:textId="77777777">
        <w:trPr>
          <w:cantSplit/>
        </w:trPr>
        <w:tc>
          <w:tcPr>
            <w:tcW w:w="709" w:type="dxa"/>
          </w:tcPr>
          <w:p w14:paraId="4D137AC6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7F59CBA0" w14:textId="77777777" w:rsidR="000F5345" w:rsidRPr="002A6DFF" w:rsidRDefault="00D974B6">
            <w:pPr>
              <w:rPr>
                <w:bCs w:val="0"/>
              </w:rPr>
            </w:pPr>
            <w:r w:rsidRPr="002A6DFF">
              <w:rPr>
                <w:bCs w:val="0"/>
              </w:rPr>
              <w:t>Har enheten etablert et kvalitetskontrollsystem som gir betryggende sikkerhet for kvaliteten på revisjonsarbeidet?</w:t>
            </w:r>
          </w:p>
          <w:p w14:paraId="32E5C731" w14:textId="42C56CB6" w:rsidR="000F5345" w:rsidRPr="002A6DFF" w:rsidRDefault="00D974B6">
            <w:pPr>
              <w:rPr>
                <w:bCs w:val="0"/>
              </w:rPr>
            </w:pPr>
            <w:r w:rsidRPr="002A6DFF">
              <w:rPr>
                <w:bCs w:val="0"/>
              </w:rPr>
              <w:t>(</w:t>
            </w:r>
            <w:r w:rsidR="00592FAB" w:rsidRPr="002A6DFF">
              <w:rPr>
                <w:bCs w:val="0"/>
              </w:rPr>
              <w:t>ISQ</w:t>
            </w:r>
            <w:r w:rsidR="00720AC5" w:rsidRPr="002A6DFF">
              <w:rPr>
                <w:bCs w:val="0"/>
              </w:rPr>
              <w:t>M</w:t>
            </w:r>
            <w:r w:rsidRPr="002A6DFF">
              <w:rPr>
                <w:bCs w:val="0"/>
              </w:rPr>
              <w:t xml:space="preserve"> 1 </w:t>
            </w:r>
            <w:r w:rsidR="00592FAB" w:rsidRPr="002A6DFF">
              <w:rPr>
                <w:bCs w:val="0"/>
              </w:rPr>
              <w:t xml:space="preserve">pkt. </w:t>
            </w:r>
            <w:r w:rsidR="00C544DA" w:rsidRPr="002A6DFF">
              <w:rPr>
                <w:bCs w:val="0"/>
              </w:rPr>
              <w:t>19</w:t>
            </w:r>
            <w:r w:rsidR="001D4CA0">
              <w:rPr>
                <w:bCs w:val="0"/>
              </w:rPr>
              <w:t>)</w:t>
            </w:r>
          </w:p>
          <w:p w14:paraId="34176543" w14:textId="77777777" w:rsidR="000F5345" w:rsidRPr="002A6DFF" w:rsidRDefault="000F5345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0094999B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2D53205" w14:textId="77777777">
        <w:trPr>
          <w:cantSplit/>
        </w:trPr>
        <w:tc>
          <w:tcPr>
            <w:tcW w:w="709" w:type="dxa"/>
          </w:tcPr>
          <w:p w14:paraId="1A2D0B8B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D209CED" w14:textId="0A43AD9F" w:rsidR="000F5345" w:rsidRPr="002A6DFF" w:rsidRDefault="00D974B6">
            <w:pPr>
              <w:rPr>
                <w:bCs w:val="0"/>
              </w:rPr>
            </w:pPr>
            <w:r w:rsidRPr="002A6DFF">
              <w:rPr>
                <w:bCs w:val="0"/>
              </w:rPr>
              <w:t xml:space="preserve">På hvilken måte er </w:t>
            </w:r>
            <w:r w:rsidR="00507F9A">
              <w:rPr>
                <w:bCs w:val="0"/>
              </w:rPr>
              <w:t xml:space="preserve">kvalitetsstyringssystemet </w:t>
            </w:r>
            <w:r w:rsidRPr="002A6DFF">
              <w:rPr>
                <w:bCs w:val="0"/>
              </w:rPr>
              <w:t>dokumentert og kommunisert til revisjonsenhetens personale?</w:t>
            </w:r>
          </w:p>
          <w:p w14:paraId="77310A3C" w14:textId="77777777" w:rsidR="000F5345" w:rsidRPr="002A6DFF" w:rsidRDefault="000F5345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2F628D58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35726BE" w14:textId="77777777">
        <w:trPr>
          <w:cantSplit/>
        </w:trPr>
        <w:tc>
          <w:tcPr>
            <w:tcW w:w="709" w:type="dxa"/>
          </w:tcPr>
          <w:p w14:paraId="77ECEDD6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576D2D0B" w14:textId="3F5B480F" w:rsidR="000F5345" w:rsidRPr="002A6DFF" w:rsidRDefault="00D974B6">
            <w:pPr>
              <w:rPr>
                <w:bCs w:val="0"/>
              </w:rPr>
            </w:pPr>
            <w:r w:rsidRPr="002A6DFF">
              <w:rPr>
                <w:bCs w:val="0"/>
              </w:rPr>
              <w:t xml:space="preserve">Omfatter </w:t>
            </w:r>
            <w:r w:rsidR="00507FE3">
              <w:rPr>
                <w:bCs w:val="0"/>
              </w:rPr>
              <w:t>kvalitetsstyringssystemet</w:t>
            </w:r>
            <w:r w:rsidRPr="002A6DFF">
              <w:rPr>
                <w:bCs w:val="0"/>
              </w:rPr>
              <w:t xml:space="preserve"> retningslinjer og rutiner rettet mot følgende elementer:</w:t>
            </w:r>
          </w:p>
          <w:p w14:paraId="1357A5E6" w14:textId="77777777" w:rsidR="00BB5C8D" w:rsidRPr="002A6DFF" w:rsidRDefault="00BB5C8D">
            <w:r w:rsidRPr="002A6DFF">
              <w:t xml:space="preserve">(a) foretakets risikovurderingsprosess, </w:t>
            </w:r>
          </w:p>
          <w:p w14:paraId="7AEC53CF" w14:textId="77777777" w:rsidR="00BB5C8D" w:rsidRPr="002A6DFF" w:rsidRDefault="00BB5C8D">
            <w:r w:rsidRPr="002A6DFF">
              <w:t xml:space="preserve">(b) styring og ledelse, </w:t>
            </w:r>
          </w:p>
          <w:p w14:paraId="7500E0B6" w14:textId="77777777" w:rsidR="00BB5C8D" w:rsidRPr="002A6DFF" w:rsidRDefault="00BB5C8D">
            <w:r w:rsidRPr="002A6DFF">
              <w:t xml:space="preserve">(c) relevante etiske krav, </w:t>
            </w:r>
          </w:p>
          <w:p w14:paraId="14ED300C" w14:textId="77777777" w:rsidR="00BB5C8D" w:rsidRPr="002A6DFF" w:rsidRDefault="00BB5C8D">
            <w:r w:rsidRPr="002A6DFF">
              <w:t xml:space="preserve">(d) aksept og fortsettelse av klientforhold og enkeltoppdrag, </w:t>
            </w:r>
          </w:p>
          <w:p w14:paraId="1DADF4FA" w14:textId="77777777" w:rsidR="006210FC" w:rsidRPr="002A6DFF" w:rsidRDefault="00BB5C8D">
            <w:r w:rsidRPr="002A6DFF">
              <w:t>(e) gjennomføring av oppdrag</w:t>
            </w:r>
          </w:p>
          <w:p w14:paraId="03F623A4" w14:textId="77777777" w:rsidR="006210FC" w:rsidRPr="002A6DFF" w:rsidRDefault="00BB5C8D">
            <w:r w:rsidRPr="002A6DFF">
              <w:t>(f) ressurser,</w:t>
            </w:r>
          </w:p>
          <w:p w14:paraId="6F2588CF" w14:textId="7D1175F3" w:rsidR="006210FC" w:rsidRPr="002A6DFF" w:rsidRDefault="00BB5C8D">
            <w:r w:rsidRPr="002A6DFF">
              <w:t xml:space="preserve">(g) informasjon og kommunikasjon, og </w:t>
            </w:r>
          </w:p>
          <w:p w14:paraId="23DF88E6" w14:textId="77777777" w:rsidR="001D4CA0" w:rsidRDefault="00BB5C8D">
            <w:r w:rsidRPr="002A6DFF">
              <w:t>(h) overvåkings- og utbedringspro</w:t>
            </w:r>
            <w:r w:rsidR="00D53911" w:rsidRPr="002A6DFF">
              <w:t>sess</w:t>
            </w:r>
          </w:p>
          <w:p w14:paraId="21F10B43" w14:textId="00E9C963" w:rsidR="000F5345" w:rsidRPr="002A6DFF" w:rsidRDefault="00BB5C8D">
            <w:r w:rsidRPr="002A6DFF">
              <w:rPr>
                <w:bCs w:val="0"/>
              </w:rPr>
              <w:t xml:space="preserve"> </w:t>
            </w:r>
            <w:r w:rsidR="00D974B6" w:rsidRPr="002A6DFF">
              <w:rPr>
                <w:bCs w:val="0"/>
              </w:rPr>
              <w:t>(</w:t>
            </w:r>
            <w:r w:rsidR="008C4AC3" w:rsidRPr="002A6DFF">
              <w:rPr>
                <w:bCs w:val="0"/>
              </w:rPr>
              <w:t>ISQ</w:t>
            </w:r>
            <w:r w:rsidR="000F3903" w:rsidRPr="002A6DFF">
              <w:rPr>
                <w:bCs w:val="0"/>
              </w:rPr>
              <w:t>M</w:t>
            </w:r>
            <w:r w:rsidR="00D974B6" w:rsidRPr="002A6DFF">
              <w:rPr>
                <w:bCs w:val="0"/>
              </w:rPr>
              <w:t xml:space="preserve"> </w:t>
            </w:r>
            <w:r w:rsidR="00D36427" w:rsidRPr="002A6DFF">
              <w:rPr>
                <w:bCs w:val="0"/>
              </w:rPr>
              <w:t xml:space="preserve">1 </w:t>
            </w:r>
            <w:proofErr w:type="spellStart"/>
            <w:r w:rsidR="005D6D7C" w:rsidRPr="002A6DFF">
              <w:rPr>
                <w:bCs w:val="0"/>
              </w:rPr>
              <w:t>pkt</w:t>
            </w:r>
            <w:proofErr w:type="spellEnd"/>
            <w:r w:rsidR="005D6D7C" w:rsidRPr="002A6DFF">
              <w:rPr>
                <w:bCs w:val="0"/>
              </w:rPr>
              <w:t xml:space="preserve"> </w:t>
            </w:r>
            <w:r w:rsidR="00A23BC3" w:rsidRPr="002A6DFF">
              <w:rPr>
                <w:bCs w:val="0"/>
              </w:rPr>
              <w:t>6</w:t>
            </w:r>
            <w:r w:rsidR="00D974B6" w:rsidRPr="002A6DFF">
              <w:rPr>
                <w:bCs w:val="0"/>
              </w:rPr>
              <w:t>)</w:t>
            </w:r>
          </w:p>
          <w:p w14:paraId="3749C5E2" w14:textId="77777777" w:rsidR="000F5345" w:rsidRPr="002A6DFF" w:rsidRDefault="000F5345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24393FF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710942" w:rsidRPr="008B0BD9" w14:paraId="5F7C4FE1" w14:textId="77777777">
        <w:trPr>
          <w:cantSplit/>
        </w:trPr>
        <w:tc>
          <w:tcPr>
            <w:tcW w:w="709" w:type="dxa"/>
          </w:tcPr>
          <w:p w14:paraId="09846173" w14:textId="77777777" w:rsidR="00710942" w:rsidRPr="008B0BD9" w:rsidRDefault="00710942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5525E259" w14:textId="77777777" w:rsidR="00710942" w:rsidRDefault="00710942">
            <w:pPr>
              <w:rPr>
                <w:bCs w:val="0"/>
              </w:rPr>
            </w:pPr>
            <w:r w:rsidRPr="00AB036C">
              <w:rPr>
                <w:bCs w:val="0"/>
              </w:rPr>
              <w:t xml:space="preserve">Gjøres en årlig evaluering av </w:t>
            </w:r>
            <w:proofErr w:type="spellStart"/>
            <w:r w:rsidRPr="00AB036C">
              <w:rPr>
                <w:bCs w:val="0"/>
              </w:rPr>
              <w:t>kvalitetstyringssystemet</w:t>
            </w:r>
            <w:proofErr w:type="spellEnd"/>
            <w:r w:rsidRPr="00AB036C">
              <w:rPr>
                <w:bCs w:val="0"/>
              </w:rPr>
              <w:t>?</w:t>
            </w:r>
          </w:p>
          <w:p w14:paraId="369B2FB3" w14:textId="4972D36D" w:rsidR="00710942" w:rsidRPr="002A6DFF" w:rsidRDefault="00710942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7A81C555" w14:textId="77777777" w:rsidR="00710942" w:rsidRPr="008B0BD9" w:rsidRDefault="00710942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018387B0" w14:textId="77777777">
        <w:trPr>
          <w:cantSplit/>
        </w:trPr>
        <w:tc>
          <w:tcPr>
            <w:tcW w:w="709" w:type="dxa"/>
          </w:tcPr>
          <w:p w14:paraId="01761C39" w14:textId="77777777" w:rsidR="000F5345" w:rsidRPr="008B0BD9" w:rsidRDefault="000F5345">
            <w:pPr>
              <w:pStyle w:val="Overskrift1"/>
              <w:rPr>
                <w:bCs w:val="0"/>
              </w:rPr>
            </w:pPr>
          </w:p>
        </w:tc>
        <w:tc>
          <w:tcPr>
            <w:tcW w:w="5529" w:type="dxa"/>
            <w:gridSpan w:val="2"/>
          </w:tcPr>
          <w:p w14:paraId="2B2557FA" w14:textId="77777777" w:rsidR="000F5345" w:rsidRPr="002A6DFF" w:rsidRDefault="00D974B6">
            <w:pPr>
              <w:rPr>
                <w:b/>
                <w:bCs w:val="0"/>
              </w:rPr>
            </w:pPr>
            <w:r w:rsidRPr="002A6DFF">
              <w:rPr>
                <w:b/>
                <w:bCs w:val="0"/>
              </w:rPr>
              <w:t>UAVHENGIGHET</w:t>
            </w:r>
          </w:p>
          <w:p w14:paraId="52ACDE2C" w14:textId="3FAEC6DF" w:rsidR="000F5345" w:rsidRPr="002A6DFF" w:rsidRDefault="00D974B6">
            <w:pPr>
              <w:rPr>
                <w:b/>
                <w:bCs w:val="0"/>
              </w:rPr>
            </w:pPr>
            <w:r w:rsidRPr="002A6DFF">
              <w:rPr>
                <w:b/>
                <w:bCs w:val="0"/>
              </w:rPr>
              <w:t xml:space="preserve">(Kommunelovens § </w:t>
            </w:r>
            <w:r w:rsidR="00A20788" w:rsidRPr="002A6DFF">
              <w:rPr>
                <w:b/>
                <w:bCs w:val="0"/>
              </w:rPr>
              <w:t>24-4</w:t>
            </w:r>
            <w:r w:rsidRPr="002A6DFF">
              <w:rPr>
                <w:b/>
                <w:bCs w:val="0"/>
              </w:rPr>
              <w:t xml:space="preserve">, </w:t>
            </w:r>
            <w:r w:rsidR="008C4AC3" w:rsidRPr="002A6DFF">
              <w:rPr>
                <w:b/>
                <w:bCs w:val="0"/>
              </w:rPr>
              <w:t>f</w:t>
            </w:r>
            <w:r w:rsidRPr="002A6DFF">
              <w:rPr>
                <w:b/>
                <w:bCs w:val="0"/>
              </w:rPr>
              <w:t xml:space="preserve">orskrift om </w:t>
            </w:r>
            <w:r w:rsidR="00A20788" w:rsidRPr="002A6DFF">
              <w:rPr>
                <w:b/>
                <w:bCs w:val="0"/>
              </w:rPr>
              <w:t xml:space="preserve">kontrollutvalg og </w:t>
            </w:r>
            <w:r w:rsidRPr="002A6DFF">
              <w:rPr>
                <w:b/>
                <w:bCs w:val="0"/>
              </w:rPr>
              <w:t>revisjon §§ 1</w:t>
            </w:r>
            <w:r w:rsidR="00A20788" w:rsidRPr="002A6DFF">
              <w:rPr>
                <w:b/>
                <w:bCs w:val="0"/>
              </w:rPr>
              <w:t>6 til 19</w:t>
            </w:r>
            <w:r w:rsidRPr="002A6DFF">
              <w:rPr>
                <w:b/>
                <w:bCs w:val="0"/>
              </w:rPr>
              <w:t xml:space="preserve">, </w:t>
            </w:r>
            <w:proofErr w:type="gramStart"/>
            <w:r w:rsidR="008C4AC3" w:rsidRPr="002A6DFF">
              <w:rPr>
                <w:b/>
                <w:bCs w:val="0"/>
              </w:rPr>
              <w:t>ISQ</w:t>
            </w:r>
            <w:r w:rsidR="00FC5214" w:rsidRPr="002A6DFF">
              <w:rPr>
                <w:b/>
                <w:bCs w:val="0"/>
              </w:rPr>
              <w:t>M</w:t>
            </w:r>
            <w:r w:rsidR="006E662B" w:rsidRPr="002A6DFF">
              <w:rPr>
                <w:b/>
                <w:bCs w:val="0"/>
              </w:rPr>
              <w:t>(</w:t>
            </w:r>
            <w:r w:rsidRPr="002A6DFF">
              <w:rPr>
                <w:b/>
                <w:bCs w:val="0"/>
              </w:rPr>
              <w:t xml:space="preserve"> </w:t>
            </w:r>
            <w:r w:rsidR="008C4AC3" w:rsidRPr="002A6DFF">
              <w:rPr>
                <w:b/>
                <w:bCs w:val="0"/>
              </w:rPr>
              <w:t>pkt.</w:t>
            </w:r>
            <w:proofErr w:type="gramEnd"/>
            <w:r w:rsidR="004C58DA" w:rsidRPr="002A6DFF">
              <w:rPr>
                <w:b/>
                <w:bCs w:val="0"/>
              </w:rPr>
              <w:t>2</w:t>
            </w:r>
            <w:r w:rsidR="001F12A3" w:rsidRPr="002A6DFF">
              <w:rPr>
                <w:b/>
                <w:bCs w:val="0"/>
              </w:rPr>
              <w:t>2</w:t>
            </w:r>
            <w:r w:rsidR="006E662B" w:rsidRPr="002A6DFF">
              <w:rPr>
                <w:b/>
                <w:bCs w:val="0"/>
              </w:rPr>
              <w:t>)</w:t>
            </w:r>
            <w:r w:rsidR="001F12A3" w:rsidRPr="002A6DFF">
              <w:rPr>
                <w:b/>
                <w:bCs w:val="0"/>
              </w:rPr>
              <w:t xml:space="preserve"> og 29</w:t>
            </w:r>
            <w:r w:rsidR="004C58DA" w:rsidRPr="002A6DFF">
              <w:rPr>
                <w:b/>
                <w:bCs w:val="0"/>
              </w:rPr>
              <w:t xml:space="preserve"> </w:t>
            </w:r>
            <w:r w:rsidRPr="002A6DFF">
              <w:rPr>
                <w:b/>
                <w:bCs w:val="0"/>
              </w:rPr>
              <w:t>, RSK 001</w:t>
            </w:r>
            <w:r w:rsidR="00EA560C" w:rsidRPr="002A6DFF">
              <w:rPr>
                <w:b/>
                <w:bCs w:val="0"/>
              </w:rPr>
              <w:t>/002</w:t>
            </w:r>
            <w:r w:rsidRPr="002A6DFF">
              <w:rPr>
                <w:b/>
                <w:bCs w:val="0"/>
              </w:rPr>
              <w:t xml:space="preserve"> og </w:t>
            </w:r>
            <w:r w:rsidR="008C4AC3" w:rsidRPr="002A6DFF">
              <w:rPr>
                <w:b/>
                <w:bCs w:val="0"/>
              </w:rPr>
              <w:t>ISA</w:t>
            </w:r>
            <w:r w:rsidRPr="002A6DFF">
              <w:rPr>
                <w:b/>
                <w:bCs w:val="0"/>
              </w:rPr>
              <w:t xml:space="preserve"> 220)</w:t>
            </w:r>
          </w:p>
          <w:p w14:paraId="4CD426D9" w14:textId="77777777" w:rsidR="000F5345" w:rsidRPr="002A6DFF" w:rsidRDefault="000F5345">
            <w:pPr>
              <w:rPr>
                <w:b/>
                <w:bCs w:val="0"/>
                <w:sz w:val="23"/>
              </w:rPr>
            </w:pPr>
          </w:p>
        </w:tc>
        <w:tc>
          <w:tcPr>
            <w:tcW w:w="3159" w:type="dxa"/>
          </w:tcPr>
          <w:p w14:paraId="01E3215C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04955FAE" w14:textId="77777777">
        <w:trPr>
          <w:cantSplit/>
        </w:trPr>
        <w:tc>
          <w:tcPr>
            <w:tcW w:w="709" w:type="dxa"/>
          </w:tcPr>
          <w:p w14:paraId="2DF9266F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A444357" w14:textId="7C5CE9A6" w:rsidR="000F5345" w:rsidRPr="002A6DFF" w:rsidRDefault="00D974B6">
            <w:pPr>
              <w:rPr>
                <w:szCs w:val="24"/>
              </w:rPr>
            </w:pPr>
            <w:r w:rsidRPr="002A6DFF">
              <w:rPr>
                <w:szCs w:val="24"/>
              </w:rPr>
              <w:t>Hvilke retningslinjer og rutiner er etablert i revisjonsvirksomheten for å sikre at</w:t>
            </w:r>
            <w:r w:rsidR="00AF15E0" w:rsidRPr="002A6DFF">
              <w:rPr>
                <w:szCs w:val="24"/>
              </w:rPr>
              <w:t xml:space="preserve"> oppdragsansvarlig</w:t>
            </w:r>
            <w:r w:rsidRPr="002A6DFF">
              <w:rPr>
                <w:szCs w:val="24"/>
              </w:rPr>
              <w:t xml:space="preserve"> revisor og </w:t>
            </w:r>
            <w:r w:rsidR="00AF15E0" w:rsidRPr="002A6DFF">
              <w:rPr>
                <w:szCs w:val="24"/>
              </w:rPr>
              <w:t>dennes</w:t>
            </w:r>
            <w:r w:rsidRPr="002A6DFF">
              <w:rPr>
                <w:szCs w:val="24"/>
              </w:rPr>
              <w:t xml:space="preserve"> medarbeidere faktisk er, og utad fremstår som uavhengige. </w:t>
            </w:r>
          </w:p>
          <w:p w14:paraId="73D514F2" w14:textId="33363E26" w:rsidR="000F5345" w:rsidRPr="002A6DFF" w:rsidRDefault="00D974B6">
            <w:pPr>
              <w:rPr>
                <w:szCs w:val="24"/>
              </w:rPr>
            </w:pPr>
            <w:r w:rsidRPr="002A6DFF">
              <w:rPr>
                <w:szCs w:val="24"/>
              </w:rPr>
              <w:t>(KL</w:t>
            </w:r>
            <w:r w:rsidR="00A20788" w:rsidRPr="002A6DFF">
              <w:rPr>
                <w:szCs w:val="24"/>
              </w:rPr>
              <w:t xml:space="preserve"> § 24-4, forskrift om kontrollutvalg og revisjon §§ 16 til 19</w:t>
            </w:r>
            <w:r w:rsidRPr="002A6DFF">
              <w:rPr>
                <w:szCs w:val="24"/>
              </w:rPr>
              <w:t>)</w:t>
            </w:r>
            <w:r w:rsidR="00A20788" w:rsidRPr="002A6DFF">
              <w:rPr>
                <w:szCs w:val="24"/>
              </w:rPr>
              <w:t xml:space="preserve"> </w:t>
            </w:r>
            <w:r w:rsidRPr="002A6DFF">
              <w:rPr>
                <w:szCs w:val="24"/>
              </w:rPr>
              <w:t>(</w:t>
            </w:r>
            <w:r w:rsidR="008C4AC3" w:rsidRPr="002A6DFF">
              <w:rPr>
                <w:bCs w:val="0"/>
                <w:szCs w:val="24"/>
              </w:rPr>
              <w:t>ISQ</w:t>
            </w:r>
            <w:r w:rsidR="00B64DF8" w:rsidRPr="002A6DFF">
              <w:rPr>
                <w:bCs w:val="0"/>
                <w:szCs w:val="24"/>
              </w:rPr>
              <w:t>M</w:t>
            </w:r>
            <w:r w:rsidRPr="002A6DFF">
              <w:rPr>
                <w:szCs w:val="24"/>
              </w:rPr>
              <w:t xml:space="preserve"> 1 </w:t>
            </w:r>
            <w:r w:rsidR="005D02FF" w:rsidRPr="002A6DFF">
              <w:rPr>
                <w:szCs w:val="24"/>
              </w:rPr>
              <w:t>pkt.</w:t>
            </w:r>
            <w:r w:rsidRPr="002A6DFF">
              <w:rPr>
                <w:szCs w:val="24"/>
              </w:rPr>
              <w:t xml:space="preserve"> </w:t>
            </w:r>
            <w:r w:rsidR="008C4AC3" w:rsidRPr="002A6DFF">
              <w:rPr>
                <w:szCs w:val="24"/>
              </w:rPr>
              <w:t>2</w:t>
            </w:r>
            <w:r w:rsidR="00AE1269" w:rsidRPr="002A6DFF">
              <w:rPr>
                <w:szCs w:val="24"/>
              </w:rPr>
              <w:t>2</w:t>
            </w:r>
            <w:r w:rsidR="00BB6D0B" w:rsidRPr="002A6DFF">
              <w:rPr>
                <w:szCs w:val="24"/>
              </w:rPr>
              <w:t>/29</w:t>
            </w:r>
            <w:r w:rsidRPr="002A6DFF">
              <w:rPr>
                <w:szCs w:val="24"/>
              </w:rPr>
              <w:t>)</w:t>
            </w:r>
            <w:r w:rsidR="00A20788" w:rsidRPr="002A6DFF">
              <w:rPr>
                <w:szCs w:val="24"/>
              </w:rPr>
              <w:t xml:space="preserve"> </w:t>
            </w:r>
            <w:r w:rsidRPr="002A6DFF">
              <w:rPr>
                <w:szCs w:val="24"/>
              </w:rPr>
              <w:t>RSK 001</w:t>
            </w:r>
            <w:r w:rsidR="001457F2" w:rsidRPr="002A6DFF">
              <w:rPr>
                <w:szCs w:val="24"/>
              </w:rPr>
              <w:t>/002</w:t>
            </w:r>
            <w:r w:rsidRPr="002A6DFF">
              <w:rPr>
                <w:szCs w:val="24"/>
              </w:rPr>
              <w:t xml:space="preserve"> </w:t>
            </w:r>
            <w:r w:rsidR="005D02FF" w:rsidRPr="002A6DFF">
              <w:rPr>
                <w:szCs w:val="24"/>
              </w:rPr>
              <w:t>pkt.</w:t>
            </w:r>
            <w:r w:rsidRPr="002A6DFF">
              <w:rPr>
                <w:szCs w:val="24"/>
              </w:rPr>
              <w:t xml:space="preserve"> </w:t>
            </w:r>
            <w:r w:rsidR="008E00B1" w:rsidRPr="002A6DFF">
              <w:rPr>
                <w:szCs w:val="24"/>
              </w:rPr>
              <w:t>3</w:t>
            </w:r>
          </w:p>
          <w:p w14:paraId="509189EA" w14:textId="77777777" w:rsidR="000F5345" w:rsidRPr="002A6DFF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7A64B58A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2497778" w14:textId="77777777">
        <w:trPr>
          <w:cantSplit/>
        </w:trPr>
        <w:tc>
          <w:tcPr>
            <w:tcW w:w="709" w:type="dxa"/>
          </w:tcPr>
          <w:p w14:paraId="71844317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7A0EC1FD" w14:textId="77777777" w:rsidR="000F5345" w:rsidRPr="002A6DFF" w:rsidRDefault="00D974B6">
            <w:pPr>
              <w:pStyle w:val="Overskrift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A6DFF">
              <w:rPr>
                <w:sz w:val="24"/>
                <w:szCs w:val="24"/>
              </w:rPr>
              <w:t>Avgir alle medarbeidere en skriftlig bekreftelse på uavhengighet minst en gang årlig.</w:t>
            </w:r>
          </w:p>
          <w:p w14:paraId="2334F1D6" w14:textId="2C457EF3" w:rsidR="000F5345" w:rsidRPr="002A6DFF" w:rsidRDefault="00D974B6">
            <w:pPr>
              <w:rPr>
                <w:szCs w:val="24"/>
              </w:rPr>
            </w:pPr>
            <w:r w:rsidRPr="002A6DFF">
              <w:rPr>
                <w:szCs w:val="24"/>
              </w:rPr>
              <w:t>(</w:t>
            </w:r>
            <w:proofErr w:type="gramStart"/>
            <w:r w:rsidR="008C4AC3" w:rsidRPr="002A6DFF">
              <w:rPr>
                <w:bCs w:val="0"/>
                <w:szCs w:val="24"/>
              </w:rPr>
              <w:t>ISQ</w:t>
            </w:r>
            <w:r w:rsidR="00E734C8" w:rsidRPr="002A6DFF">
              <w:rPr>
                <w:bCs w:val="0"/>
                <w:szCs w:val="24"/>
              </w:rPr>
              <w:t xml:space="preserve">M </w:t>
            </w:r>
            <w:r w:rsidRPr="002A6DFF">
              <w:rPr>
                <w:szCs w:val="24"/>
              </w:rPr>
              <w:t xml:space="preserve"> </w:t>
            </w:r>
            <w:r w:rsidR="006B142A" w:rsidRPr="002A6DFF">
              <w:rPr>
                <w:szCs w:val="24"/>
              </w:rPr>
              <w:t>pkt.</w:t>
            </w:r>
            <w:proofErr w:type="gramEnd"/>
            <w:r w:rsidRPr="002A6DFF">
              <w:rPr>
                <w:szCs w:val="24"/>
              </w:rPr>
              <w:t xml:space="preserve"> </w:t>
            </w:r>
            <w:r w:rsidR="00E734C8" w:rsidRPr="002A6DFF">
              <w:rPr>
                <w:szCs w:val="24"/>
              </w:rPr>
              <w:t>34 (b)</w:t>
            </w:r>
            <w:r w:rsidRPr="002A6DFF">
              <w:rPr>
                <w:szCs w:val="24"/>
              </w:rPr>
              <w:t>)</w:t>
            </w:r>
          </w:p>
          <w:p w14:paraId="412E5A03" w14:textId="77777777" w:rsidR="000F5345" w:rsidRPr="002A6DFF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2A3FF291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2B166671" w14:textId="77777777">
        <w:trPr>
          <w:cantSplit/>
        </w:trPr>
        <w:tc>
          <w:tcPr>
            <w:tcW w:w="709" w:type="dxa"/>
          </w:tcPr>
          <w:p w14:paraId="07792BC9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E9174CB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Dokumenterer oppdragsansvarlig revisor en konklusjon om overholdelse av uavhengighetskr</w:t>
            </w:r>
            <w:r w:rsidR="00F03D7D" w:rsidRPr="00F45356">
              <w:rPr>
                <w:szCs w:val="24"/>
              </w:rPr>
              <w:t>avene for alle revisjonsoppdrag?</w:t>
            </w:r>
          </w:p>
          <w:p w14:paraId="3D3A611E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(</w:t>
            </w:r>
            <w:r w:rsidR="006B142A" w:rsidRPr="00F45356">
              <w:rPr>
                <w:szCs w:val="24"/>
              </w:rPr>
              <w:t xml:space="preserve">ISA 220 pkt. </w:t>
            </w:r>
            <w:r w:rsidRPr="00F45356">
              <w:rPr>
                <w:szCs w:val="24"/>
              </w:rPr>
              <w:t>1</w:t>
            </w:r>
            <w:r w:rsidR="006B142A" w:rsidRPr="00F45356">
              <w:rPr>
                <w:szCs w:val="24"/>
              </w:rPr>
              <w:t>1</w:t>
            </w:r>
            <w:r w:rsidRPr="00F45356">
              <w:rPr>
                <w:szCs w:val="24"/>
              </w:rPr>
              <w:t>)</w:t>
            </w:r>
          </w:p>
          <w:p w14:paraId="03AC9FC8" w14:textId="77777777" w:rsidR="000F5345" w:rsidRPr="00F45356" w:rsidRDefault="000F5345">
            <w:pPr>
              <w:rPr>
                <w:szCs w:val="24"/>
              </w:rPr>
            </w:pPr>
          </w:p>
          <w:p w14:paraId="107A7401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Avgir oppdragsansvarlig revisor hvert år en skriftlig egenvurdering av sin uavhengighet til kontrollutvalget?</w:t>
            </w:r>
          </w:p>
          <w:p w14:paraId="44C1149E" w14:textId="2ECA0EC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 xml:space="preserve">(KL </w:t>
            </w:r>
            <w:r w:rsidR="00A20788" w:rsidRPr="00F45356">
              <w:rPr>
                <w:szCs w:val="24"/>
              </w:rPr>
              <w:t>§ 24-4, forskrift om kontrollutvalg og revisjon §19</w:t>
            </w:r>
            <w:r w:rsidRPr="00F45356">
              <w:rPr>
                <w:szCs w:val="24"/>
              </w:rPr>
              <w:t>)</w:t>
            </w:r>
          </w:p>
          <w:p w14:paraId="3E40CB76" w14:textId="77777777" w:rsidR="000F5345" w:rsidRPr="00F45356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56CA5471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1491BF2F" w14:textId="77777777">
        <w:trPr>
          <w:cantSplit/>
        </w:trPr>
        <w:tc>
          <w:tcPr>
            <w:tcW w:w="709" w:type="dxa"/>
          </w:tcPr>
          <w:p w14:paraId="1564CC67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3E0726F3" w14:textId="17FC7D6D" w:rsidR="000F5345" w:rsidRPr="00797DAA" w:rsidRDefault="00D974B6" w:rsidP="00A20788">
            <w:pPr>
              <w:rPr>
                <w:szCs w:val="24"/>
              </w:rPr>
            </w:pPr>
            <w:r w:rsidRPr="00797DAA">
              <w:rPr>
                <w:szCs w:val="24"/>
              </w:rPr>
              <w:t>Beskriv de vurderinger som gjøres før revisor påtar seg rådgivningstjenester, for at forholdet ikke skal påvirke eller reise tvil om revisors uavhengighet og objektivitet, (</w:t>
            </w:r>
            <w:r w:rsidR="00A20788" w:rsidRPr="00797DAA">
              <w:rPr>
                <w:szCs w:val="24"/>
              </w:rPr>
              <w:t>KL § 24-4, forskrift om kontrollutvalg og revisjon § 18</w:t>
            </w:r>
            <w:r w:rsidRPr="00797DAA">
              <w:rPr>
                <w:szCs w:val="24"/>
              </w:rPr>
              <w:t>)</w:t>
            </w:r>
          </w:p>
          <w:p w14:paraId="0937B1AB" w14:textId="0AE2E8BC" w:rsidR="00A20788" w:rsidRPr="008B0BD9" w:rsidRDefault="00A20788" w:rsidP="00A20788">
            <w:pPr>
              <w:rPr>
                <w:sz w:val="23"/>
              </w:rPr>
            </w:pPr>
          </w:p>
        </w:tc>
        <w:tc>
          <w:tcPr>
            <w:tcW w:w="3159" w:type="dxa"/>
          </w:tcPr>
          <w:p w14:paraId="38A7B32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2EBCC207" w14:textId="77777777">
        <w:trPr>
          <w:cantSplit/>
        </w:trPr>
        <w:tc>
          <w:tcPr>
            <w:tcW w:w="709" w:type="dxa"/>
          </w:tcPr>
          <w:p w14:paraId="1289DE0E" w14:textId="77777777" w:rsidR="000F5345" w:rsidRPr="008B0BD9" w:rsidRDefault="000F5345">
            <w:pPr>
              <w:pStyle w:val="Overskrift1"/>
            </w:pPr>
          </w:p>
        </w:tc>
        <w:tc>
          <w:tcPr>
            <w:tcW w:w="5529" w:type="dxa"/>
            <w:gridSpan w:val="2"/>
          </w:tcPr>
          <w:p w14:paraId="4E186F44" w14:textId="77777777" w:rsidR="000F5345" w:rsidRPr="002A6DFF" w:rsidRDefault="00D974B6">
            <w:pPr>
              <w:rPr>
                <w:b/>
                <w:bCs w:val="0"/>
                <w:szCs w:val="24"/>
              </w:rPr>
            </w:pPr>
            <w:r w:rsidRPr="002A6DFF">
              <w:rPr>
                <w:b/>
                <w:bCs w:val="0"/>
                <w:szCs w:val="24"/>
              </w:rPr>
              <w:t>KVALIFIKASJONSKRAV OG OPPDATERING</w:t>
            </w:r>
          </w:p>
          <w:p w14:paraId="1A7155AD" w14:textId="23513E7C" w:rsidR="000F5345" w:rsidRPr="002A6DFF" w:rsidRDefault="00D974B6">
            <w:pPr>
              <w:rPr>
                <w:b/>
                <w:szCs w:val="24"/>
              </w:rPr>
            </w:pPr>
            <w:r w:rsidRPr="002A6DFF">
              <w:rPr>
                <w:b/>
                <w:bCs w:val="0"/>
                <w:szCs w:val="24"/>
              </w:rPr>
              <w:t xml:space="preserve">(forskrift om </w:t>
            </w:r>
            <w:r w:rsidR="00EC0ACE" w:rsidRPr="002A6DFF">
              <w:rPr>
                <w:b/>
                <w:bCs w:val="0"/>
                <w:szCs w:val="24"/>
              </w:rPr>
              <w:t xml:space="preserve">kontrollutvalg og </w:t>
            </w:r>
            <w:r w:rsidRPr="002A6DFF">
              <w:rPr>
                <w:b/>
                <w:bCs w:val="0"/>
                <w:szCs w:val="24"/>
              </w:rPr>
              <w:t xml:space="preserve">revisjon § </w:t>
            </w:r>
            <w:r w:rsidR="00EC0ACE" w:rsidRPr="002A6DFF">
              <w:rPr>
                <w:b/>
                <w:bCs w:val="0"/>
                <w:szCs w:val="24"/>
              </w:rPr>
              <w:t>9</w:t>
            </w:r>
            <w:r w:rsidRPr="002A6DFF">
              <w:rPr>
                <w:b/>
                <w:bCs w:val="0"/>
                <w:szCs w:val="24"/>
              </w:rPr>
              <w:t xml:space="preserve">, </w:t>
            </w:r>
            <w:r w:rsidR="006679B9" w:rsidRPr="002A6DFF">
              <w:rPr>
                <w:b/>
                <w:bCs w:val="0"/>
                <w:szCs w:val="24"/>
              </w:rPr>
              <w:t>Regler for obligatorisk etterutdanning for personlige medlemmer av NKRF</w:t>
            </w:r>
            <w:r w:rsidRPr="002A6DFF">
              <w:rPr>
                <w:b/>
                <w:bCs w:val="0"/>
                <w:szCs w:val="24"/>
              </w:rPr>
              <w:t xml:space="preserve"> og </w:t>
            </w:r>
            <w:r w:rsidR="006B142A" w:rsidRPr="002A6DFF">
              <w:rPr>
                <w:b/>
                <w:bCs w:val="0"/>
                <w:szCs w:val="24"/>
              </w:rPr>
              <w:t>ISQ</w:t>
            </w:r>
            <w:r w:rsidR="00DB6803" w:rsidRPr="002A6DFF">
              <w:rPr>
                <w:b/>
                <w:bCs w:val="0"/>
                <w:szCs w:val="24"/>
              </w:rPr>
              <w:t>M</w:t>
            </w:r>
            <w:r w:rsidRPr="002A6DFF">
              <w:rPr>
                <w:b/>
                <w:bCs w:val="0"/>
                <w:szCs w:val="24"/>
              </w:rPr>
              <w:t xml:space="preserve"> 1)</w:t>
            </w:r>
            <w:r w:rsidRPr="002A6DFF">
              <w:rPr>
                <w:b/>
                <w:szCs w:val="24"/>
              </w:rPr>
              <w:t xml:space="preserve"> </w:t>
            </w:r>
          </w:p>
          <w:p w14:paraId="08F09CC0" w14:textId="77777777" w:rsidR="000F5345" w:rsidRPr="002A6DFF" w:rsidRDefault="000F5345">
            <w:pPr>
              <w:rPr>
                <w:b/>
                <w:szCs w:val="24"/>
              </w:rPr>
            </w:pPr>
          </w:p>
        </w:tc>
        <w:tc>
          <w:tcPr>
            <w:tcW w:w="3159" w:type="dxa"/>
          </w:tcPr>
          <w:p w14:paraId="11BA2F7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127CA013" w14:textId="77777777">
        <w:trPr>
          <w:cantSplit/>
        </w:trPr>
        <w:tc>
          <w:tcPr>
            <w:tcW w:w="709" w:type="dxa"/>
          </w:tcPr>
          <w:p w14:paraId="1A6C4470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68A3183" w14:textId="77777777" w:rsidR="000F5345" w:rsidRPr="002A6DFF" w:rsidRDefault="00D974B6">
            <w:pPr>
              <w:rPr>
                <w:szCs w:val="24"/>
              </w:rPr>
            </w:pPr>
            <w:r w:rsidRPr="002A6DFF">
              <w:rPr>
                <w:szCs w:val="24"/>
              </w:rPr>
              <w:t>Oppfyller oppdragsansvarlig revisor kvalifikasjonskravene?</w:t>
            </w:r>
            <w:bookmarkStart w:id="0" w:name="_GoBack"/>
            <w:bookmarkEnd w:id="0"/>
          </w:p>
          <w:p w14:paraId="3E9A4A9A" w14:textId="45DC9F30" w:rsidR="000F5345" w:rsidRPr="002A6DFF" w:rsidRDefault="00F03D7D" w:rsidP="005D02FF">
            <w:pPr>
              <w:rPr>
                <w:szCs w:val="24"/>
              </w:rPr>
            </w:pPr>
            <w:r w:rsidRPr="002A6DFF">
              <w:rPr>
                <w:szCs w:val="24"/>
              </w:rPr>
              <w:t>(</w:t>
            </w:r>
            <w:proofErr w:type="spellStart"/>
            <w:r w:rsidRPr="002A6DFF">
              <w:rPr>
                <w:szCs w:val="24"/>
              </w:rPr>
              <w:t>Forskriften</w:t>
            </w:r>
            <w:proofErr w:type="spellEnd"/>
            <w:r w:rsidR="00D974B6" w:rsidRPr="002A6DFF">
              <w:rPr>
                <w:szCs w:val="24"/>
              </w:rPr>
              <w:t xml:space="preserve"> § </w:t>
            </w:r>
            <w:r w:rsidR="00EC0ACE" w:rsidRPr="002A6DFF">
              <w:rPr>
                <w:szCs w:val="24"/>
              </w:rPr>
              <w:t>9</w:t>
            </w:r>
            <w:r w:rsidR="00D974B6" w:rsidRPr="002A6DFF">
              <w:rPr>
                <w:szCs w:val="24"/>
              </w:rPr>
              <w:t>)</w:t>
            </w:r>
          </w:p>
        </w:tc>
        <w:tc>
          <w:tcPr>
            <w:tcW w:w="3159" w:type="dxa"/>
          </w:tcPr>
          <w:p w14:paraId="402CD1E2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3CF8E97C" w14:textId="77777777">
        <w:trPr>
          <w:cantSplit/>
        </w:trPr>
        <w:tc>
          <w:tcPr>
            <w:tcW w:w="709" w:type="dxa"/>
          </w:tcPr>
          <w:p w14:paraId="5215ABA1" w14:textId="77777777" w:rsidR="000F5345" w:rsidRPr="008853B0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24661835" w14:textId="178F743B" w:rsidR="000F5345" w:rsidRPr="008853B0" w:rsidRDefault="00D974B6">
            <w:pPr>
              <w:rPr>
                <w:szCs w:val="24"/>
              </w:rPr>
            </w:pPr>
            <w:r w:rsidRPr="008853B0">
              <w:rPr>
                <w:szCs w:val="24"/>
              </w:rPr>
              <w:t xml:space="preserve">Beskriv de interne retningslinjer som er utarbeidet for faglig opplæring og </w:t>
            </w:r>
            <w:r w:rsidRPr="00AB036C">
              <w:rPr>
                <w:szCs w:val="24"/>
              </w:rPr>
              <w:t>etterutdannelse</w:t>
            </w:r>
            <w:r w:rsidR="0060725F" w:rsidRPr="00AB036C">
              <w:rPr>
                <w:szCs w:val="24"/>
              </w:rPr>
              <w:t xml:space="preserve"> for alle ansatte ved enheten</w:t>
            </w:r>
            <w:r w:rsidRPr="00AB036C">
              <w:rPr>
                <w:szCs w:val="24"/>
              </w:rPr>
              <w:t>?</w:t>
            </w:r>
            <w:r w:rsidRPr="008853B0">
              <w:rPr>
                <w:szCs w:val="24"/>
              </w:rPr>
              <w:t xml:space="preserve">  </w:t>
            </w:r>
          </w:p>
          <w:p w14:paraId="7BBB5F20" w14:textId="7B9EC321" w:rsidR="000F5345" w:rsidRPr="008853B0" w:rsidRDefault="00D974B6">
            <w:pPr>
              <w:rPr>
                <w:szCs w:val="24"/>
              </w:rPr>
            </w:pPr>
            <w:r w:rsidRPr="008853B0">
              <w:rPr>
                <w:szCs w:val="24"/>
              </w:rPr>
              <w:t>(</w:t>
            </w:r>
            <w:r w:rsidR="00F03D7D" w:rsidRPr="008853B0">
              <w:rPr>
                <w:bCs w:val="0"/>
                <w:szCs w:val="24"/>
              </w:rPr>
              <w:t>ISQ</w:t>
            </w:r>
            <w:r w:rsidR="00555769" w:rsidRPr="008853B0">
              <w:rPr>
                <w:bCs w:val="0"/>
                <w:szCs w:val="24"/>
              </w:rPr>
              <w:t>M</w:t>
            </w:r>
            <w:r w:rsidRPr="008853B0">
              <w:rPr>
                <w:szCs w:val="24"/>
              </w:rPr>
              <w:t xml:space="preserve"> 1 </w:t>
            </w:r>
            <w:r w:rsidR="005D02FF" w:rsidRPr="008853B0">
              <w:rPr>
                <w:szCs w:val="24"/>
              </w:rPr>
              <w:t>pkt.</w:t>
            </w:r>
            <w:r w:rsidRPr="008853B0">
              <w:rPr>
                <w:szCs w:val="24"/>
              </w:rPr>
              <w:t xml:space="preserve"> </w:t>
            </w:r>
            <w:r w:rsidR="0009072A" w:rsidRPr="008853B0">
              <w:rPr>
                <w:szCs w:val="24"/>
              </w:rPr>
              <w:t>32</w:t>
            </w:r>
            <w:r w:rsidRPr="008853B0">
              <w:rPr>
                <w:szCs w:val="24"/>
              </w:rPr>
              <w:t>)</w:t>
            </w:r>
          </w:p>
          <w:p w14:paraId="5E3D3F77" w14:textId="77777777" w:rsidR="000F5345" w:rsidRPr="008853B0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6EB8A759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628C69B" w14:textId="77777777">
        <w:trPr>
          <w:cantSplit/>
        </w:trPr>
        <w:tc>
          <w:tcPr>
            <w:tcW w:w="709" w:type="dxa"/>
          </w:tcPr>
          <w:p w14:paraId="3422001B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176ADF48" w14:textId="6AA02644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>Foreligger det dokumentasjon (kursbevis mv) for at faglig opplæring og etterutdannelse er gjennomført i henhold til interne retningslinjer og krav om opplæring fra NKRF</w:t>
            </w:r>
            <w:r w:rsidR="008C3C2F" w:rsidRPr="00797DAA">
              <w:rPr>
                <w:szCs w:val="24"/>
              </w:rPr>
              <w:t>?</w:t>
            </w:r>
          </w:p>
          <w:p w14:paraId="7A048DF7" w14:textId="77777777" w:rsidR="000F5345" w:rsidRPr="00797DAA" w:rsidRDefault="000F5345">
            <w:pPr>
              <w:ind w:left="1080"/>
              <w:rPr>
                <w:szCs w:val="24"/>
              </w:rPr>
            </w:pPr>
          </w:p>
        </w:tc>
        <w:tc>
          <w:tcPr>
            <w:tcW w:w="3159" w:type="dxa"/>
          </w:tcPr>
          <w:p w14:paraId="1BC74182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9AD19D7" w14:textId="77777777">
        <w:trPr>
          <w:cantSplit/>
        </w:trPr>
        <w:tc>
          <w:tcPr>
            <w:tcW w:w="709" w:type="dxa"/>
          </w:tcPr>
          <w:p w14:paraId="53564C4B" w14:textId="77777777" w:rsidR="000F5345" w:rsidRPr="008B0BD9" w:rsidRDefault="000F5345">
            <w:pPr>
              <w:pStyle w:val="Overskrift1"/>
              <w:rPr>
                <w:bCs w:val="0"/>
                <w:lang w:val="nn-NO"/>
              </w:rPr>
            </w:pPr>
          </w:p>
        </w:tc>
        <w:tc>
          <w:tcPr>
            <w:tcW w:w="5503" w:type="dxa"/>
          </w:tcPr>
          <w:p w14:paraId="30B9CB4A" w14:textId="77777777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KORRESPONDANSE</w:t>
            </w:r>
          </w:p>
          <w:p w14:paraId="62B89AE4" w14:textId="137C788C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(</w:t>
            </w:r>
            <w:r w:rsidR="00FD2D09" w:rsidRPr="00797DAA">
              <w:rPr>
                <w:b/>
                <w:bCs w:val="0"/>
                <w:szCs w:val="24"/>
              </w:rPr>
              <w:t>KL § 24-7</w:t>
            </w:r>
            <w:r w:rsidR="006314D4" w:rsidRPr="00797DAA">
              <w:rPr>
                <w:b/>
                <w:bCs w:val="0"/>
                <w:szCs w:val="24"/>
              </w:rPr>
              <w:t>, ISA 210 og ev. avtale med kontrollutval</w:t>
            </w:r>
            <w:r w:rsidR="00AF15E0" w:rsidRPr="00797DAA">
              <w:rPr>
                <w:b/>
                <w:bCs w:val="0"/>
                <w:szCs w:val="24"/>
              </w:rPr>
              <w:t>g</w:t>
            </w:r>
            <w:r w:rsidR="006314D4" w:rsidRPr="00797DAA">
              <w:rPr>
                <w:b/>
                <w:bCs w:val="0"/>
                <w:szCs w:val="24"/>
              </w:rPr>
              <w:t>et</w:t>
            </w:r>
            <w:r w:rsidRPr="00797DAA">
              <w:rPr>
                <w:b/>
                <w:bCs w:val="0"/>
                <w:szCs w:val="24"/>
              </w:rPr>
              <w:t>)</w:t>
            </w:r>
          </w:p>
          <w:p w14:paraId="5F1B01D4" w14:textId="77777777" w:rsidR="000F5345" w:rsidRPr="00797DAA" w:rsidRDefault="000F5345">
            <w:pPr>
              <w:rPr>
                <w:b/>
                <w:bCs w:val="0"/>
                <w:szCs w:val="24"/>
              </w:rPr>
            </w:pPr>
          </w:p>
        </w:tc>
        <w:tc>
          <w:tcPr>
            <w:tcW w:w="3185" w:type="dxa"/>
            <w:gridSpan w:val="2"/>
          </w:tcPr>
          <w:p w14:paraId="2A221C86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6EA6070" w14:textId="77777777">
        <w:trPr>
          <w:cantSplit/>
        </w:trPr>
        <w:tc>
          <w:tcPr>
            <w:tcW w:w="709" w:type="dxa"/>
          </w:tcPr>
          <w:p w14:paraId="00C55328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2D13D75C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revisjonsenhetens retningslinjer for utsending og kvalitetssikring av brev til klientene. </w:t>
            </w:r>
          </w:p>
          <w:p w14:paraId="6D39B63E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5A115B5A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6314D4" w:rsidRPr="008B0BD9" w14:paraId="65E03845" w14:textId="77777777" w:rsidTr="00317557">
        <w:trPr>
          <w:cantSplit/>
        </w:trPr>
        <w:tc>
          <w:tcPr>
            <w:tcW w:w="709" w:type="dxa"/>
          </w:tcPr>
          <w:p w14:paraId="4882933C" w14:textId="77777777" w:rsidR="006314D4" w:rsidRPr="008B0BD9" w:rsidRDefault="006314D4" w:rsidP="00317557">
            <w:pPr>
              <w:pStyle w:val="Overskrift2"/>
            </w:pPr>
          </w:p>
        </w:tc>
        <w:tc>
          <w:tcPr>
            <w:tcW w:w="5503" w:type="dxa"/>
          </w:tcPr>
          <w:p w14:paraId="545749E0" w14:textId="5EF017BA" w:rsidR="006314D4" w:rsidRPr="00797DAA" w:rsidRDefault="006314D4" w:rsidP="00317557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revisjonsenhetens retningslinjer for å sende nummererte brev til </w:t>
            </w:r>
            <w:r w:rsidR="00D8000E" w:rsidRPr="00797DAA">
              <w:rPr>
                <w:szCs w:val="24"/>
              </w:rPr>
              <w:t>kontrollutval</w:t>
            </w:r>
            <w:r w:rsidR="00FD2D09" w:rsidRPr="00797DAA">
              <w:rPr>
                <w:szCs w:val="24"/>
              </w:rPr>
              <w:t>g</w:t>
            </w:r>
            <w:r w:rsidR="00D8000E" w:rsidRPr="00797DAA">
              <w:rPr>
                <w:szCs w:val="24"/>
              </w:rPr>
              <w:t>et med kopi til rådmann</w:t>
            </w:r>
            <w:r w:rsidR="00B56F57" w:rsidRPr="00797DAA">
              <w:rPr>
                <w:szCs w:val="24"/>
              </w:rPr>
              <w:t>/kommunedirektør</w:t>
            </w:r>
            <w:r w:rsidRPr="00797DAA">
              <w:rPr>
                <w:szCs w:val="24"/>
              </w:rPr>
              <w:t xml:space="preserve"> for å påpeke slike mangler og feil som beskrevet i </w:t>
            </w:r>
            <w:r w:rsidR="00B56F57" w:rsidRPr="00797DAA">
              <w:rPr>
                <w:szCs w:val="24"/>
              </w:rPr>
              <w:t>KL §24-7</w:t>
            </w:r>
            <w:r w:rsidRPr="00797DAA">
              <w:rPr>
                <w:szCs w:val="24"/>
              </w:rPr>
              <w:t>.</w:t>
            </w:r>
          </w:p>
          <w:p w14:paraId="33B9F17D" w14:textId="77777777" w:rsidR="006314D4" w:rsidRPr="00797DAA" w:rsidRDefault="006314D4" w:rsidP="00317557">
            <w:pPr>
              <w:rPr>
                <w:szCs w:val="24"/>
              </w:rPr>
            </w:pPr>
          </w:p>
          <w:p w14:paraId="7F721D73" w14:textId="77777777" w:rsidR="006314D4" w:rsidRPr="00797DAA" w:rsidRDefault="006314D4" w:rsidP="00317557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57E0CB33" w14:textId="77777777" w:rsidR="006314D4" w:rsidRPr="008B0BD9" w:rsidRDefault="006314D4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8E85C12" w14:textId="77777777">
        <w:trPr>
          <w:cantSplit/>
        </w:trPr>
        <w:tc>
          <w:tcPr>
            <w:tcW w:w="709" w:type="dxa"/>
          </w:tcPr>
          <w:p w14:paraId="65DB999D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34A1011D" w14:textId="1C79E0DF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revisjonsenhetens retningslinjer </w:t>
            </w:r>
            <w:r w:rsidR="00D8000E" w:rsidRPr="00797DAA">
              <w:rPr>
                <w:szCs w:val="24"/>
              </w:rPr>
              <w:t>for rapportering til kontrollutval</w:t>
            </w:r>
            <w:r w:rsidR="00F64DFB">
              <w:rPr>
                <w:szCs w:val="24"/>
              </w:rPr>
              <w:t>g</w:t>
            </w:r>
            <w:r w:rsidR="00D8000E" w:rsidRPr="00797DAA">
              <w:rPr>
                <w:szCs w:val="24"/>
              </w:rPr>
              <w:t>et (</w:t>
            </w:r>
            <w:r w:rsidR="006314D4" w:rsidRPr="00797DAA">
              <w:rPr>
                <w:szCs w:val="24"/>
              </w:rPr>
              <w:t xml:space="preserve">engasjementsbrev, resultat av kvalitetskontrollen og øvrig avtalt </w:t>
            </w:r>
            <w:r w:rsidR="00D8000E" w:rsidRPr="00797DAA">
              <w:rPr>
                <w:szCs w:val="24"/>
              </w:rPr>
              <w:t>rapportering)</w:t>
            </w:r>
            <w:r w:rsidR="006314D4" w:rsidRPr="00797DAA">
              <w:rPr>
                <w:szCs w:val="24"/>
              </w:rPr>
              <w:t>.</w:t>
            </w:r>
          </w:p>
          <w:p w14:paraId="1FB490A6" w14:textId="77777777" w:rsidR="000F5345" w:rsidRPr="00797DAA" w:rsidRDefault="000F5345">
            <w:pPr>
              <w:rPr>
                <w:szCs w:val="24"/>
              </w:rPr>
            </w:pPr>
          </w:p>
          <w:p w14:paraId="6D1E0559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33C0076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74B6AF1" w14:textId="77777777">
        <w:trPr>
          <w:cantSplit/>
        </w:trPr>
        <w:tc>
          <w:tcPr>
            <w:tcW w:w="709" w:type="dxa"/>
          </w:tcPr>
          <w:p w14:paraId="35210917" w14:textId="77777777" w:rsidR="000F5345" w:rsidRPr="008B0BD9" w:rsidRDefault="000F5345">
            <w:pPr>
              <w:pStyle w:val="Overskrift1"/>
            </w:pPr>
          </w:p>
        </w:tc>
        <w:tc>
          <w:tcPr>
            <w:tcW w:w="5503" w:type="dxa"/>
          </w:tcPr>
          <w:p w14:paraId="4F667612" w14:textId="77777777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ARKIVERING</w:t>
            </w:r>
          </w:p>
          <w:p w14:paraId="28CC6BA7" w14:textId="0FD763BF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 xml:space="preserve">(Forskrift om </w:t>
            </w:r>
            <w:r w:rsidR="0083478B" w:rsidRPr="00797DAA">
              <w:rPr>
                <w:b/>
                <w:bCs w:val="0"/>
                <w:szCs w:val="24"/>
              </w:rPr>
              <w:t xml:space="preserve">kontrollutvalg og </w:t>
            </w:r>
            <w:r w:rsidRPr="00797DAA">
              <w:rPr>
                <w:b/>
                <w:bCs w:val="0"/>
                <w:szCs w:val="24"/>
              </w:rPr>
              <w:t xml:space="preserve">revisjon § </w:t>
            </w:r>
            <w:r w:rsidR="0083478B" w:rsidRPr="00797DAA">
              <w:rPr>
                <w:b/>
                <w:bCs w:val="0"/>
                <w:szCs w:val="24"/>
              </w:rPr>
              <w:t>21</w:t>
            </w:r>
            <w:r w:rsidRPr="00797DAA">
              <w:rPr>
                <w:b/>
                <w:bCs w:val="0"/>
                <w:szCs w:val="24"/>
              </w:rPr>
              <w:t xml:space="preserve">, </w:t>
            </w:r>
            <w:r w:rsidR="00B934B2" w:rsidRPr="00797DAA">
              <w:rPr>
                <w:b/>
                <w:bCs w:val="0"/>
                <w:szCs w:val="24"/>
              </w:rPr>
              <w:t>ISQ</w:t>
            </w:r>
            <w:r w:rsidR="00173976">
              <w:rPr>
                <w:b/>
                <w:bCs w:val="0"/>
                <w:szCs w:val="24"/>
              </w:rPr>
              <w:t>M</w:t>
            </w:r>
            <w:r w:rsidR="00B934B2" w:rsidRPr="00797DAA">
              <w:rPr>
                <w:b/>
                <w:bCs w:val="0"/>
                <w:szCs w:val="24"/>
              </w:rPr>
              <w:t xml:space="preserve"> 1 OG RSK 001</w:t>
            </w:r>
            <w:r w:rsidR="008A7D48" w:rsidRPr="00797DAA">
              <w:rPr>
                <w:b/>
                <w:bCs w:val="0"/>
                <w:szCs w:val="24"/>
              </w:rPr>
              <w:t>/002</w:t>
            </w:r>
            <w:r w:rsidRPr="00797DAA">
              <w:rPr>
                <w:b/>
                <w:bCs w:val="0"/>
                <w:szCs w:val="24"/>
              </w:rPr>
              <w:t>)</w:t>
            </w:r>
          </w:p>
          <w:p w14:paraId="454ABAB6" w14:textId="77777777" w:rsidR="000F5345" w:rsidRPr="00797DAA" w:rsidRDefault="000F5345">
            <w:pPr>
              <w:rPr>
                <w:b/>
                <w:szCs w:val="24"/>
              </w:rPr>
            </w:pPr>
          </w:p>
        </w:tc>
        <w:tc>
          <w:tcPr>
            <w:tcW w:w="3185" w:type="dxa"/>
            <w:gridSpan w:val="2"/>
          </w:tcPr>
          <w:p w14:paraId="5EE9B82C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2B2B25D9" w14:textId="77777777">
        <w:trPr>
          <w:cantSplit/>
        </w:trPr>
        <w:tc>
          <w:tcPr>
            <w:tcW w:w="709" w:type="dxa"/>
          </w:tcPr>
          <w:p w14:paraId="33527C2A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7E721E36" w14:textId="77777777" w:rsidR="00B934B2" w:rsidRPr="00797DAA" w:rsidRDefault="00B934B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Har revisjonsenheten etablert retningslinjer og rutiner for å sikre trygg oppbevaring av oppdragsdokumentasjon, der hensynene til konfidensialitet, integritet, tilgjengelighet og gjenfinnbarhet er ivaretatt?</w:t>
            </w:r>
          </w:p>
          <w:p w14:paraId="7AFDFE57" w14:textId="7E4EC4CB" w:rsidR="000F5345" w:rsidRPr="00797DAA" w:rsidRDefault="00B934B2">
            <w:pPr>
              <w:rPr>
                <w:szCs w:val="24"/>
              </w:rPr>
            </w:pPr>
            <w:r w:rsidRPr="00797DAA">
              <w:rPr>
                <w:szCs w:val="24"/>
              </w:rPr>
              <w:t>(</w:t>
            </w:r>
            <w:r w:rsidRPr="00797DAA">
              <w:rPr>
                <w:bCs w:val="0"/>
                <w:szCs w:val="24"/>
              </w:rPr>
              <w:t>ISQ</w:t>
            </w:r>
            <w:r w:rsidR="00CC5929">
              <w:rPr>
                <w:bCs w:val="0"/>
                <w:szCs w:val="24"/>
              </w:rPr>
              <w:t>M</w:t>
            </w:r>
            <w:r w:rsidRPr="00797DAA">
              <w:rPr>
                <w:bCs w:val="0"/>
                <w:szCs w:val="24"/>
              </w:rPr>
              <w:t xml:space="preserve"> 1 pkt.</w:t>
            </w:r>
            <w:r w:rsidR="00CC5929">
              <w:rPr>
                <w:bCs w:val="0"/>
                <w:szCs w:val="24"/>
              </w:rPr>
              <w:t>31 (f)</w:t>
            </w:r>
            <w:r w:rsidRPr="00797DAA">
              <w:rPr>
                <w:bCs w:val="0"/>
                <w:szCs w:val="24"/>
              </w:rPr>
              <w:t>, RSK 001</w:t>
            </w:r>
            <w:r w:rsidR="008A7D48" w:rsidRPr="00797DAA">
              <w:rPr>
                <w:bCs w:val="0"/>
                <w:szCs w:val="24"/>
              </w:rPr>
              <w:t>/002</w:t>
            </w:r>
            <w:r w:rsidRPr="00797DAA">
              <w:rPr>
                <w:bCs w:val="0"/>
                <w:szCs w:val="24"/>
              </w:rPr>
              <w:t xml:space="preserve"> pkt. </w:t>
            </w:r>
            <w:r w:rsidR="008A7D48" w:rsidRPr="00797DAA">
              <w:rPr>
                <w:bCs w:val="0"/>
                <w:szCs w:val="24"/>
              </w:rPr>
              <w:t>31</w:t>
            </w:r>
            <w:r w:rsidRPr="00797DAA">
              <w:rPr>
                <w:bCs w:val="0"/>
                <w:szCs w:val="24"/>
              </w:rPr>
              <w:t>)</w:t>
            </w:r>
            <w:r w:rsidRPr="00797DAA">
              <w:rPr>
                <w:szCs w:val="24"/>
              </w:rPr>
              <w:t xml:space="preserve"> </w:t>
            </w:r>
          </w:p>
          <w:p w14:paraId="7D135234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694585C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6173AFD" w14:textId="77777777">
        <w:trPr>
          <w:cantSplit/>
        </w:trPr>
        <w:tc>
          <w:tcPr>
            <w:tcW w:w="709" w:type="dxa"/>
          </w:tcPr>
          <w:p w14:paraId="3157D2E5" w14:textId="77777777" w:rsidR="000F5345" w:rsidRPr="008B0BD9" w:rsidRDefault="000F5345">
            <w:pPr>
              <w:pStyle w:val="Overskrift1"/>
            </w:pPr>
          </w:p>
        </w:tc>
        <w:tc>
          <w:tcPr>
            <w:tcW w:w="5503" w:type="dxa"/>
          </w:tcPr>
          <w:p w14:paraId="11426599" w14:textId="77777777" w:rsidR="000F5345" w:rsidRPr="008B0BD9" w:rsidRDefault="00D974B6">
            <w:pPr>
              <w:rPr>
                <w:b/>
                <w:bCs w:val="0"/>
              </w:rPr>
            </w:pPr>
            <w:r w:rsidRPr="008B0BD9">
              <w:rPr>
                <w:b/>
                <w:bCs w:val="0"/>
              </w:rPr>
              <w:t>ANDRE FORHOLD</w:t>
            </w:r>
          </w:p>
          <w:p w14:paraId="3B406038" w14:textId="77777777" w:rsidR="000F5345" w:rsidRPr="008B0BD9" w:rsidRDefault="000F5345">
            <w:pPr>
              <w:rPr>
                <w:b/>
                <w:sz w:val="23"/>
              </w:rPr>
            </w:pPr>
          </w:p>
        </w:tc>
        <w:tc>
          <w:tcPr>
            <w:tcW w:w="3185" w:type="dxa"/>
            <w:gridSpan w:val="2"/>
          </w:tcPr>
          <w:p w14:paraId="2FB822A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5A473FFA" w14:textId="77777777">
        <w:trPr>
          <w:cantSplit/>
        </w:trPr>
        <w:tc>
          <w:tcPr>
            <w:tcW w:w="709" w:type="dxa"/>
          </w:tcPr>
          <w:p w14:paraId="043EC438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76FA56AE" w14:textId="2929546C" w:rsidR="000F5345" w:rsidRPr="008B0BD9" w:rsidRDefault="00D974B6">
            <w:r w:rsidRPr="008B0BD9">
              <w:t>Redegjør for hvilke rutiner og retningslinjer som gjelder mht</w:t>
            </w:r>
            <w:r w:rsidR="00AF15E0" w:rsidRPr="008B0BD9">
              <w:t>.</w:t>
            </w:r>
            <w:r w:rsidRPr="008B0BD9">
              <w:t xml:space="preserve"> oppdragsvurdering, engasjementsbrev, planlegging, gjennomføring, rapportering og dokumentasjon av oppdrag som faller innenfor virkeområdet til følgende revisjonsstandarder:</w:t>
            </w:r>
          </w:p>
          <w:p w14:paraId="7CDC5635" w14:textId="77777777" w:rsidR="000F5345" w:rsidRPr="008B0BD9" w:rsidRDefault="000F5345"/>
          <w:p w14:paraId="2BE418FB" w14:textId="77777777" w:rsidR="000F5345" w:rsidRPr="008B0BD9" w:rsidRDefault="005D02FF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ISA</w:t>
            </w:r>
            <w:r w:rsidR="00D974B6" w:rsidRPr="008B0BD9">
              <w:rPr>
                <w:sz w:val="23"/>
                <w:szCs w:val="23"/>
              </w:rPr>
              <w:t xml:space="preserve"> 800 </w:t>
            </w:r>
          </w:p>
          <w:p w14:paraId="689F140C" w14:textId="77777777" w:rsidR="000F5345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ISA 805</w:t>
            </w:r>
          </w:p>
          <w:p w14:paraId="39D0F969" w14:textId="77777777" w:rsidR="00156E3A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ISA 810</w:t>
            </w:r>
          </w:p>
          <w:p w14:paraId="01F97869" w14:textId="4FAC1618" w:rsidR="00F8446B" w:rsidRPr="00F8446B" w:rsidRDefault="00F8446B" w:rsidP="00F8446B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ISRS 4400</w:t>
            </w:r>
          </w:p>
          <w:p w14:paraId="03A5BCE5" w14:textId="77777777" w:rsidR="005A1087" w:rsidRDefault="005A1087" w:rsidP="005A1087">
            <w:pPr>
              <w:rPr>
                <w:sz w:val="23"/>
                <w:szCs w:val="23"/>
              </w:rPr>
            </w:pPr>
          </w:p>
          <w:p w14:paraId="7423F1C1" w14:textId="54FE1402" w:rsidR="005A1087" w:rsidRPr="008B0BD9" w:rsidRDefault="005A1087" w:rsidP="005A10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Har enheten avgitt uttalelser </w:t>
            </w:r>
            <w:r w:rsidR="00F8446B">
              <w:rPr>
                <w:sz w:val="23"/>
                <w:szCs w:val="23"/>
              </w:rPr>
              <w:t>etter revisjonsstandardene</w:t>
            </w:r>
          </w:p>
          <w:p w14:paraId="20FCFDF3" w14:textId="77777777" w:rsidR="000F5345" w:rsidRPr="00F8446B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F8446B">
              <w:rPr>
                <w:sz w:val="23"/>
                <w:szCs w:val="23"/>
              </w:rPr>
              <w:t>ISRE</w:t>
            </w:r>
            <w:r w:rsidR="00D974B6" w:rsidRPr="00F8446B">
              <w:rPr>
                <w:sz w:val="23"/>
                <w:szCs w:val="23"/>
              </w:rPr>
              <w:t xml:space="preserve"> 2400</w:t>
            </w:r>
          </w:p>
          <w:p w14:paraId="24A70DB9" w14:textId="77777777" w:rsidR="00156E3A" w:rsidRPr="00F8446B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F8446B">
              <w:rPr>
                <w:sz w:val="23"/>
                <w:szCs w:val="23"/>
              </w:rPr>
              <w:t>ISRE 2410</w:t>
            </w:r>
          </w:p>
          <w:p w14:paraId="37C63FC2" w14:textId="77777777" w:rsidR="000F5345" w:rsidRPr="00F8446B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F8446B">
              <w:rPr>
                <w:sz w:val="23"/>
                <w:szCs w:val="23"/>
              </w:rPr>
              <w:t>IS</w:t>
            </w:r>
            <w:r w:rsidR="00D974B6" w:rsidRPr="00F8446B">
              <w:rPr>
                <w:sz w:val="23"/>
                <w:szCs w:val="23"/>
              </w:rPr>
              <w:t>A</w:t>
            </w:r>
            <w:r w:rsidRPr="00F8446B">
              <w:rPr>
                <w:sz w:val="23"/>
                <w:szCs w:val="23"/>
              </w:rPr>
              <w:t>E</w:t>
            </w:r>
            <w:r w:rsidR="00D974B6" w:rsidRPr="00F8446B">
              <w:rPr>
                <w:sz w:val="23"/>
                <w:szCs w:val="23"/>
              </w:rPr>
              <w:t xml:space="preserve"> 3000</w:t>
            </w:r>
          </w:p>
          <w:p w14:paraId="5A83483A" w14:textId="77777777" w:rsidR="000F5345" w:rsidRPr="008B0BD9" w:rsidRDefault="000F5345" w:rsidP="00F8446B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185" w:type="dxa"/>
            <w:gridSpan w:val="2"/>
          </w:tcPr>
          <w:p w14:paraId="7976B69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BC344C" w:rsidRPr="008B0BD9" w14:paraId="2651F7A7" w14:textId="77777777">
        <w:trPr>
          <w:cantSplit/>
        </w:trPr>
        <w:tc>
          <w:tcPr>
            <w:tcW w:w="709" w:type="dxa"/>
          </w:tcPr>
          <w:p w14:paraId="445B0AAA" w14:textId="77777777" w:rsidR="00BC344C" w:rsidRPr="008B0BD9" w:rsidRDefault="00BC344C">
            <w:pPr>
              <w:pStyle w:val="Overskrift2"/>
            </w:pPr>
          </w:p>
        </w:tc>
        <w:tc>
          <w:tcPr>
            <w:tcW w:w="5503" w:type="dxa"/>
          </w:tcPr>
          <w:p w14:paraId="67BD040A" w14:textId="77777777" w:rsidR="00362403" w:rsidRDefault="00362403" w:rsidP="00362403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070E1B">
              <w:rPr>
                <w:b w:val="0"/>
                <w:sz w:val="23"/>
                <w:szCs w:val="23"/>
              </w:rPr>
              <w:t>Forenklet etterlevelseskontroll</w:t>
            </w:r>
          </w:p>
          <w:p w14:paraId="5950D3C4" w14:textId="77777777" w:rsidR="00362403" w:rsidRPr="00070E1B" w:rsidRDefault="00362403" w:rsidP="00362403">
            <w:pPr>
              <w:pStyle w:val="Overskrift1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 w:rsidRPr="00070E1B">
              <w:rPr>
                <w:b w:val="0"/>
                <w:sz w:val="23"/>
                <w:szCs w:val="23"/>
              </w:rPr>
              <w:t>- Er vilkåren</w:t>
            </w:r>
            <w:r w:rsidRPr="00362403">
              <w:rPr>
                <w:b w:val="0"/>
                <w:sz w:val="23"/>
                <w:szCs w:val="23"/>
              </w:rPr>
              <w:t>e for oppdraget avtalt med kontrollutvalget i et engasjementsbrev eller annen egnet form for skriftlig avtale?</w:t>
            </w:r>
          </w:p>
          <w:p w14:paraId="0CD8E1C5" w14:textId="77777777" w:rsidR="00362403" w:rsidRPr="00362403" w:rsidRDefault="00362403" w:rsidP="00362403">
            <w:pPr>
              <w:rPr>
                <w:sz w:val="23"/>
                <w:szCs w:val="23"/>
              </w:rPr>
            </w:pPr>
            <w:r w:rsidRPr="00070E1B">
              <w:rPr>
                <w:sz w:val="23"/>
                <w:szCs w:val="23"/>
              </w:rPr>
              <w:t xml:space="preserve">(RSK 301 </w:t>
            </w:r>
            <w:proofErr w:type="spellStart"/>
            <w:r w:rsidRPr="00070E1B">
              <w:rPr>
                <w:sz w:val="23"/>
                <w:szCs w:val="23"/>
              </w:rPr>
              <w:t>pkt</w:t>
            </w:r>
            <w:proofErr w:type="spellEnd"/>
            <w:r w:rsidRPr="00070E1B">
              <w:rPr>
                <w:sz w:val="23"/>
                <w:szCs w:val="23"/>
              </w:rPr>
              <w:t xml:space="preserve"> 5, jf. punkt A5-A6 og ISAE 3000 pkt.27 </w:t>
            </w:r>
            <w:r w:rsidRPr="00362403">
              <w:rPr>
                <w:sz w:val="23"/>
                <w:szCs w:val="23"/>
              </w:rPr>
              <w:t xml:space="preserve">A57) </w:t>
            </w:r>
          </w:p>
          <w:p w14:paraId="7759F4B1" w14:textId="77777777" w:rsidR="00362403" w:rsidRPr="00362403" w:rsidRDefault="00362403" w:rsidP="00362403">
            <w:pPr>
              <w:rPr>
                <w:sz w:val="23"/>
                <w:szCs w:val="23"/>
              </w:rPr>
            </w:pPr>
            <w:r w:rsidRPr="00362403">
              <w:rPr>
                <w:sz w:val="23"/>
                <w:szCs w:val="23"/>
              </w:rPr>
              <w:t>-Foreligger risiko- og vesentlighetsvurdering for etterlevelseskontroller?</w:t>
            </w:r>
          </w:p>
          <w:p w14:paraId="510D17FF" w14:textId="77777777" w:rsidR="00362403" w:rsidRPr="00976647" w:rsidRDefault="00362403" w:rsidP="00362403">
            <w:pPr>
              <w:rPr>
                <w:sz w:val="23"/>
                <w:szCs w:val="23"/>
              </w:rPr>
            </w:pPr>
            <w:r w:rsidRPr="00362403">
              <w:rPr>
                <w:sz w:val="23"/>
                <w:szCs w:val="23"/>
              </w:rPr>
              <w:t>-Er risiko- og vesentlighetsvurderingen framlagt for kontrollutvalget?</w:t>
            </w:r>
          </w:p>
          <w:p w14:paraId="73B4E1F6" w14:textId="77777777" w:rsidR="00BC344C" w:rsidRPr="008B0BD9" w:rsidRDefault="00BC344C"/>
        </w:tc>
        <w:tc>
          <w:tcPr>
            <w:tcW w:w="3185" w:type="dxa"/>
            <w:gridSpan w:val="2"/>
          </w:tcPr>
          <w:p w14:paraId="7D4DA222" w14:textId="77777777" w:rsidR="00BC344C" w:rsidRPr="008B0BD9" w:rsidRDefault="00BC344C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52A827F4" w14:textId="77777777">
        <w:trPr>
          <w:cantSplit/>
        </w:trPr>
        <w:tc>
          <w:tcPr>
            <w:tcW w:w="709" w:type="dxa"/>
          </w:tcPr>
          <w:p w14:paraId="7A6E4F88" w14:textId="77777777" w:rsidR="000F5345" w:rsidRPr="00A854BB" w:rsidRDefault="000F5345" w:rsidP="00EB052E">
            <w:pPr>
              <w:pStyle w:val="Overskrift1"/>
            </w:pPr>
          </w:p>
        </w:tc>
        <w:tc>
          <w:tcPr>
            <w:tcW w:w="5503" w:type="dxa"/>
          </w:tcPr>
          <w:p w14:paraId="74EDFBF4" w14:textId="77777777" w:rsidR="000F5345" w:rsidRPr="00A854BB" w:rsidRDefault="00156E3A">
            <w:pPr>
              <w:rPr>
                <w:b/>
                <w:bCs w:val="0"/>
                <w:szCs w:val="24"/>
              </w:rPr>
            </w:pPr>
            <w:r w:rsidRPr="00A854BB">
              <w:rPr>
                <w:b/>
                <w:bCs w:val="0"/>
                <w:szCs w:val="24"/>
              </w:rPr>
              <w:t>OPPDRAGS- OG PROSJEKTKONTROLL</w:t>
            </w:r>
          </w:p>
          <w:p w14:paraId="68E7C10A" w14:textId="2E57DD3D" w:rsidR="000F5345" w:rsidRPr="00A854BB" w:rsidRDefault="00D974B6">
            <w:pPr>
              <w:rPr>
                <w:b/>
                <w:bCs w:val="0"/>
                <w:szCs w:val="24"/>
              </w:rPr>
            </w:pPr>
            <w:r w:rsidRPr="00A854BB">
              <w:rPr>
                <w:b/>
                <w:bCs w:val="0"/>
                <w:szCs w:val="24"/>
              </w:rPr>
              <w:t>(</w:t>
            </w:r>
            <w:r w:rsidR="005D02FF" w:rsidRPr="00A854BB">
              <w:rPr>
                <w:b/>
                <w:bCs w:val="0"/>
                <w:szCs w:val="24"/>
              </w:rPr>
              <w:t>ISQ</w:t>
            </w:r>
            <w:r w:rsidR="00A854BB">
              <w:rPr>
                <w:b/>
                <w:bCs w:val="0"/>
                <w:szCs w:val="24"/>
              </w:rPr>
              <w:t>M</w:t>
            </w:r>
            <w:r w:rsidR="005D02FF" w:rsidRPr="00A854BB">
              <w:rPr>
                <w:b/>
                <w:bCs w:val="0"/>
                <w:szCs w:val="24"/>
              </w:rPr>
              <w:t xml:space="preserve"> 1, </w:t>
            </w:r>
            <w:r w:rsidRPr="00A854BB">
              <w:rPr>
                <w:b/>
                <w:bCs w:val="0"/>
                <w:szCs w:val="24"/>
              </w:rPr>
              <w:t>RSK 001</w:t>
            </w:r>
            <w:r w:rsidR="00A0416F" w:rsidRPr="00A854BB">
              <w:rPr>
                <w:b/>
                <w:bCs w:val="0"/>
                <w:szCs w:val="24"/>
              </w:rPr>
              <w:t>/002</w:t>
            </w:r>
            <w:r w:rsidR="005D02FF" w:rsidRPr="00A854BB">
              <w:rPr>
                <w:b/>
                <w:bCs w:val="0"/>
                <w:szCs w:val="24"/>
              </w:rPr>
              <w:t>)</w:t>
            </w:r>
            <w:r w:rsidRPr="00A854BB">
              <w:rPr>
                <w:b/>
                <w:bCs w:val="0"/>
                <w:szCs w:val="24"/>
              </w:rPr>
              <w:t xml:space="preserve"> </w:t>
            </w:r>
          </w:p>
          <w:p w14:paraId="1DE59126" w14:textId="77777777" w:rsidR="000F5345" w:rsidRPr="00A854BB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0AFE2398" w14:textId="77777777" w:rsidR="000F5345" w:rsidRPr="000F5DC4" w:rsidRDefault="000F5345" w:rsidP="00EB052E">
            <w:pPr>
              <w:rPr>
                <w:bCs w:val="0"/>
                <w:color w:val="FF0000"/>
                <w:sz w:val="23"/>
              </w:rPr>
            </w:pPr>
          </w:p>
        </w:tc>
      </w:tr>
      <w:tr w:rsidR="000F5345" w:rsidRPr="00EB052E" w14:paraId="6C20A233" w14:textId="77777777" w:rsidTr="008B0BD9">
        <w:trPr>
          <w:cantSplit/>
        </w:trPr>
        <w:tc>
          <w:tcPr>
            <w:tcW w:w="709" w:type="dxa"/>
          </w:tcPr>
          <w:p w14:paraId="18119C27" w14:textId="4C8FB3C1" w:rsidR="000F5345" w:rsidRPr="008B0BD9" w:rsidRDefault="00070E1B">
            <w:pPr>
              <w:pStyle w:val="Overskrift2"/>
              <w:numPr>
                <w:ilvl w:val="0"/>
                <w:numId w:val="0"/>
              </w:numPr>
            </w:pPr>
            <w:r>
              <w:lastRenderedPageBreak/>
              <w:t>7.1</w:t>
            </w:r>
          </w:p>
        </w:tc>
        <w:tc>
          <w:tcPr>
            <w:tcW w:w="5503" w:type="dxa"/>
            <w:shd w:val="clear" w:color="auto" w:fill="auto"/>
          </w:tcPr>
          <w:p w14:paraId="76A035D8" w14:textId="77777777" w:rsidR="00B934B2" w:rsidRPr="00797DAA" w:rsidRDefault="00B934B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Har revisjonsenheten etablert retningslinjer og rutiner for kontroll av oppdrag og prosjekter, og for dokumentasjon av denne kontrollen?</w:t>
            </w:r>
          </w:p>
          <w:p w14:paraId="7B3E89B7" w14:textId="548BF40E" w:rsidR="00B934B2" w:rsidRPr="00797DAA" w:rsidRDefault="00B934B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(</w:t>
            </w:r>
            <w:r w:rsidRPr="00797DAA">
              <w:rPr>
                <w:bCs w:val="0"/>
                <w:szCs w:val="24"/>
              </w:rPr>
              <w:t>ISQ</w:t>
            </w:r>
            <w:r w:rsidR="000931E5">
              <w:rPr>
                <w:bCs w:val="0"/>
                <w:szCs w:val="24"/>
              </w:rPr>
              <w:t>M</w:t>
            </w:r>
            <w:r w:rsidRPr="00797DAA">
              <w:rPr>
                <w:bCs w:val="0"/>
                <w:szCs w:val="24"/>
              </w:rPr>
              <w:t xml:space="preserve"> 1 pkt.</w:t>
            </w:r>
            <w:r w:rsidR="000148C4">
              <w:rPr>
                <w:bCs w:val="0"/>
                <w:szCs w:val="24"/>
              </w:rPr>
              <w:t xml:space="preserve"> 34 (f)</w:t>
            </w:r>
            <w:r w:rsidR="005D02FF" w:rsidRPr="00797DAA">
              <w:rPr>
                <w:bCs w:val="0"/>
                <w:szCs w:val="24"/>
              </w:rPr>
              <w:t>, RSK 001</w:t>
            </w:r>
            <w:r w:rsidR="00A0416F" w:rsidRPr="00797DAA">
              <w:rPr>
                <w:bCs w:val="0"/>
                <w:szCs w:val="24"/>
              </w:rPr>
              <w:t>/002</w:t>
            </w:r>
            <w:r w:rsidR="005D02FF" w:rsidRPr="00797DAA">
              <w:rPr>
                <w:bCs w:val="0"/>
                <w:szCs w:val="24"/>
              </w:rPr>
              <w:t xml:space="preserve"> pkt.</w:t>
            </w:r>
            <w:r w:rsidR="001F1AAA" w:rsidRPr="00797DAA">
              <w:rPr>
                <w:bCs w:val="0"/>
                <w:szCs w:val="24"/>
              </w:rPr>
              <w:t xml:space="preserve"> </w:t>
            </w:r>
            <w:r w:rsidR="00A0416F" w:rsidRPr="00797DAA">
              <w:rPr>
                <w:bCs w:val="0"/>
                <w:szCs w:val="24"/>
              </w:rPr>
              <w:t>32</w:t>
            </w:r>
            <w:r w:rsidRPr="00797DAA">
              <w:rPr>
                <w:szCs w:val="24"/>
              </w:rPr>
              <w:t>)</w:t>
            </w:r>
          </w:p>
          <w:p w14:paraId="29362133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1CA474C6" w14:textId="77777777" w:rsidR="000F5345" w:rsidRPr="00EB052E" w:rsidRDefault="000F5345" w:rsidP="00EB052E">
            <w:pPr>
              <w:rPr>
                <w:bCs w:val="0"/>
                <w:sz w:val="23"/>
              </w:rPr>
            </w:pPr>
          </w:p>
        </w:tc>
      </w:tr>
      <w:tr w:rsidR="006F2348" w:rsidRPr="00EB052E" w14:paraId="3854EC5E" w14:textId="77777777" w:rsidTr="008B0BD9">
        <w:trPr>
          <w:cantSplit/>
        </w:trPr>
        <w:tc>
          <w:tcPr>
            <w:tcW w:w="709" w:type="dxa"/>
          </w:tcPr>
          <w:p w14:paraId="3933CA4A" w14:textId="46CFF153" w:rsidR="006F2348" w:rsidRPr="008B0BD9" w:rsidRDefault="00070E1B">
            <w:pPr>
              <w:pStyle w:val="Overskrift2"/>
              <w:numPr>
                <w:ilvl w:val="0"/>
                <w:numId w:val="0"/>
              </w:numPr>
            </w:pPr>
            <w:r>
              <w:t>7</w:t>
            </w:r>
            <w:r w:rsidR="006F2348">
              <w:t>.2</w:t>
            </w:r>
          </w:p>
        </w:tc>
        <w:tc>
          <w:tcPr>
            <w:tcW w:w="5503" w:type="dxa"/>
            <w:shd w:val="clear" w:color="auto" w:fill="auto"/>
          </w:tcPr>
          <w:p w14:paraId="12E45CD7" w14:textId="30EAE745" w:rsidR="006F2348" w:rsidRPr="00797DAA" w:rsidRDefault="00CC6DD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Har revisjonsenheten</w:t>
            </w:r>
            <w:r>
              <w:rPr>
                <w:szCs w:val="24"/>
              </w:rPr>
              <w:t xml:space="preserve"> vurdert </w:t>
            </w:r>
            <w:r w:rsidR="00244443">
              <w:rPr>
                <w:szCs w:val="24"/>
              </w:rPr>
              <w:t>behovet for utarbeidelse av ISQM 2</w:t>
            </w:r>
          </w:p>
        </w:tc>
        <w:tc>
          <w:tcPr>
            <w:tcW w:w="3185" w:type="dxa"/>
            <w:gridSpan w:val="2"/>
          </w:tcPr>
          <w:p w14:paraId="5DCA636B" w14:textId="77777777" w:rsidR="006F2348" w:rsidRPr="00EB052E" w:rsidRDefault="006F2348" w:rsidP="00EB052E">
            <w:pPr>
              <w:rPr>
                <w:bCs w:val="0"/>
                <w:sz w:val="23"/>
              </w:rPr>
            </w:pPr>
          </w:p>
        </w:tc>
      </w:tr>
    </w:tbl>
    <w:p w14:paraId="3AFB694D" w14:textId="77777777" w:rsidR="000F5345" w:rsidRDefault="000F5345">
      <w:pPr>
        <w:rPr>
          <w:b/>
        </w:rPr>
      </w:pPr>
    </w:p>
    <w:p w14:paraId="5A0382AB" w14:textId="77777777" w:rsidR="000F5345" w:rsidRDefault="000F5345">
      <w:pPr>
        <w:rPr>
          <w:b/>
        </w:rPr>
      </w:pPr>
    </w:p>
    <w:sectPr w:rsidR="000F5345" w:rsidSect="00F922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BF53" w14:textId="77777777" w:rsidR="00C447D7" w:rsidRDefault="00C447D7">
      <w:r>
        <w:separator/>
      </w:r>
    </w:p>
  </w:endnote>
  <w:endnote w:type="continuationSeparator" w:id="0">
    <w:p w14:paraId="698852C5" w14:textId="77777777" w:rsidR="00C447D7" w:rsidRDefault="00C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A12A" w14:textId="77777777" w:rsidR="000F5345" w:rsidRDefault="00732A32">
    <w:pPr>
      <w:pStyle w:val="Bunntekst"/>
      <w:pBdr>
        <w:top w:val="single" w:sz="4" w:space="1" w:color="auto"/>
      </w:pBdr>
    </w:pPr>
    <w:r>
      <w:rPr>
        <w:rStyle w:val="Sidetall"/>
        <w:sz w:val="23"/>
      </w:rPr>
      <w:fldChar w:fldCharType="begin"/>
    </w:r>
    <w:r w:rsidR="00D974B6">
      <w:rPr>
        <w:rStyle w:val="Sidetall"/>
        <w:sz w:val="23"/>
      </w:rPr>
      <w:instrText xml:space="preserve"> PAGE </w:instrText>
    </w:r>
    <w:r>
      <w:rPr>
        <w:rStyle w:val="Sidetall"/>
        <w:sz w:val="23"/>
      </w:rPr>
      <w:fldChar w:fldCharType="separate"/>
    </w:r>
    <w:r w:rsidR="00D974B6">
      <w:rPr>
        <w:rStyle w:val="Sidetall"/>
        <w:noProof/>
        <w:sz w:val="23"/>
      </w:rPr>
      <w:t>4</w:t>
    </w:r>
    <w:r>
      <w:rPr>
        <w:rStyle w:val="Sidetall"/>
        <w:sz w:val="23"/>
      </w:rPr>
      <w:fldChar w:fldCharType="end"/>
    </w:r>
    <w:r w:rsidR="00D974B6">
      <w:rPr>
        <w:rStyle w:val="Sidetall"/>
      </w:rPr>
      <w:tab/>
    </w:r>
    <w:r w:rsidR="00D974B6">
      <w:rPr>
        <w:rStyle w:val="Sidetall"/>
      </w:rPr>
      <w:tab/>
    </w:r>
    <w:proofErr w:type="spellStart"/>
    <w:r w:rsidR="00D974B6">
      <w:rPr>
        <w:sz w:val="23"/>
      </w:rPr>
      <w:t>DnR</w:t>
    </w:r>
    <w:proofErr w:type="spellEnd"/>
    <w:r w:rsidR="00D974B6">
      <w:rPr>
        <w:sz w:val="23"/>
      </w:rPr>
      <w:t xml:space="preserve"> Kvalitetskontrollen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3F22" w14:textId="04182EA1" w:rsidR="000F5345" w:rsidRDefault="00D974B6">
    <w:pPr>
      <w:pStyle w:val="Bunntekst"/>
      <w:pBdr>
        <w:top w:val="single" w:sz="4" w:space="1" w:color="auto"/>
      </w:pBdr>
      <w:rPr>
        <w:b/>
        <w:bCs w:val="0"/>
      </w:rPr>
    </w:pPr>
    <w:r>
      <w:rPr>
        <w:sz w:val="23"/>
      </w:rPr>
      <w:tab/>
    </w:r>
    <w:r>
      <w:rPr>
        <w:b/>
        <w:bCs w:val="0"/>
        <w:sz w:val="23"/>
      </w:rPr>
      <w:t>Spørreskjema vedrørende revisjonsenhetens kvalitetskontroll</w:t>
    </w:r>
    <w:r>
      <w:rPr>
        <w:b/>
        <w:bCs w:val="0"/>
        <w:sz w:val="23"/>
      </w:rPr>
      <w:tab/>
      <w:t xml:space="preserve">Side </w:t>
    </w:r>
    <w:r w:rsidR="00732A32">
      <w:rPr>
        <w:rStyle w:val="Sidetall"/>
        <w:b/>
        <w:bCs w:val="0"/>
      </w:rPr>
      <w:fldChar w:fldCharType="begin"/>
    </w:r>
    <w:r>
      <w:rPr>
        <w:rStyle w:val="Sidetall"/>
        <w:b/>
        <w:bCs w:val="0"/>
      </w:rPr>
      <w:instrText xml:space="preserve"> PAGE </w:instrText>
    </w:r>
    <w:r w:rsidR="00732A32">
      <w:rPr>
        <w:rStyle w:val="Sidetall"/>
        <w:b/>
        <w:bCs w:val="0"/>
      </w:rPr>
      <w:fldChar w:fldCharType="separate"/>
    </w:r>
    <w:r w:rsidR="00AB036C">
      <w:rPr>
        <w:rStyle w:val="Sidetall"/>
        <w:b/>
        <w:bCs w:val="0"/>
        <w:noProof/>
      </w:rPr>
      <w:t>5</w:t>
    </w:r>
    <w:r w:rsidR="00732A32">
      <w:rPr>
        <w:rStyle w:val="Sidetall"/>
        <w:b/>
        <w:bCs w:val="0"/>
      </w:rPr>
      <w:fldChar w:fldCharType="end"/>
    </w:r>
    <w:r>
      <w:rPr>
        <w:b/>
        <w:bCs w:val="0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4B51" w14:textId="77777777" w:rsidR="00C447D7" w:rsidRDefault="00C447D7">
      <w:r>
        <w:separator/>
      </w:r>
    </w:p>
  </w:footnote>
  <w:footnote w:type="continuationSeparator" w:id="0">
    <w:p w14:paraId="7F00BECC" w14:textId="77777777" w:rsidR="00C447D7" w:rsidRDefault="00C4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97A" w14:textId="77777777" w:rsidR="000F5345" w:rsidRDefault="00D974B6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>Spørreskjema vedrørende intern kvalitetskontroll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SKJEMA B</w:t>
    </w:r>
  </w:p>
  <w:p w14:paraId="036C84B2" w14:textId="77777777" w:rsidR="000F5345" w:rsidRDefault="000F5345">
    <w:pPr>
      <w:pStyle w:val="Toppteks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6049"/>
    </w:tblGrid>
    <w:tr w:rsidR="000F5345" w14:paraId="0BEA284F" w14:textId="77777777">
      <w:tc>
        <w:tcPr>
          <w:tcW w:w="3047" w:type="dxa"/>
        </w:tcPr>
        <w:p w14:paraId="752B5D0E" w14:textId="77777777" w:rsidR="000F5345" w:rsidRDefault="00D974B6">
          <w:pPr>
            <w:jc w:val="both"/>
            <w:rPr>
              <w:b/>
              <w:bCs w:val="0"/>
              <w:sz w:val="23"/>
            </w:rPr>
          </w:pPr>
          <w:r>
            <w:rPr>
              <w:b/>
              <w:bCs w:val="0"/>
              <w:sz w:val="23"/>
            </w:rPr>
            <w:t>Revisjonsenhet:</w:t>
          </w:r>
        </w:p>
        <w:p w14:paraId="1B9DCB5D" w14:textId="77777777" w:rsidR="000F5345" w:rsidRDefault="000F5345">
          <w:pPr>
            <w:jc w:val="both"/>
            <w:rPr>
              <w:sz w:val="23"/>
            </w:rPr>
          </w:pPr>
        </w:p>
      </w:tc>
      <w:tc>
        <w:tcPr>
          <w:tcW w:w="6163" w:type="dxa"/>
        </w:tcPr>
        <w:p w14:paraId="0F8F6A35" w14:textId="77777777" w:rsidR="000F5345" w:rsidRDefault="000F5345">
          <w:pPr>
            <w:jc w:val="both"/>
            <w:rPr>
              <w:sz w:val="23"/>
            </w:rPr>
          </w:pPr>
        </w:p>
      </w:tc>
    </w:tr>
  </w:tbl>
  <w:p w14:paraId="311902E4" w14:textId="77777777" w:rsidR="000F5345" w:rsidRDefault="000F53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A982" w14:textId="77777777" w:rsidR="000F5345" w:rsidRDefault="00D974B6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NKRF Kvalitetskontrollen</w:t>
    </w:r>
    <w:r>
      <w:rPr>
        <w:b/>
        <w:bCs w:val="0"/>
      </w:rPr>
      <w:tab/>
    </w:r>
    <w:r>
      <w:rPr>
        <w:b/>
        <w:bCs w:val="0"/>
      </w:rPr>
      <w:tab/>
      <w:t>SKJEMA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0BF8" w14:textId="77777777" w:rsidR="000F5345" w:rsidRDefault="00D974B6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>Spørreskjema vedrørende revisjonsvirksomhetens kvalitetskontroll</w:t>
    </w:r>
    <w:r>
      <w:rPr>
        <w:sz w:val="23"/>
      </w:rPr>
      <w:tab/>
    </w:r>
    <w:r>
      <w:rPr>
        <w:b/>
        <w:sz w:val="23"/>
      </w:rPr>
      <w:t>SKJEMA B</w:t>
    </w:r>
  </w:p>
  <w:p w14:paraId="65AEFBAA" w14:textId="77777777" w:rsidR="000F5345" w:rsidRDefault="000F5345">
    <w:pPr>
      <w:pStyle w:val="Topptekst"/>
    </w:pPr>
  </w:p>
  <w:p w14:paraId="04F9890B" w14:textId="77777777" w:rsidR="000F5345" w:rsidRDefault="00D974B6">
    <w:pPr>
      <w:pStyle w:val="Topptekst"/>
    </w:pPr>
    <w:r>
      <w:t xml:space="preserve">Kvalitetskontroll </w:t>
    </w:r>
    <w:proofErr w:type="spellStart"/>
    <w:r>
      <w:t>nr</w:t>
    </w:r>
    <w:proofErr w:type="spellEnd"/>
    <w:r>
      <w:t xml:space="preserve"> 06-xx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AD2"/>
    <w:multiLevelType w:val="hybridMultilevel"/>
    <w:tmpl w:val="53F661B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B5D9A"/>
    <w:multiLevelType w:val="multilevel"/>
    <w:tmpl w:val="2F3A3C2E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704E0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DC70A6"/>
    <w:multiLevelType w:val="hybridMultilevel"/>
    <w:tmpl w:val="B5B224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0BB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B37B48"/>
    <w:multiLevelType w:val="multilevel"/>
    <w:tmpl w:val="783E5FE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467E09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39D308B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B421F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417DE7"/>
    <w:multiLevelType w:val="hybridMultilevel"/>
    <w:tmpl w:val="A47A56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0BB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727D15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5C77EE8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568E457D"/>
    <w:multiLevelType w:val="multilevel"/>
    <w:tmpl w:val="16BCA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81A2288"/>
    <w:multiLevelType w:val="hybridMultilevel"/>
    <w:tmpl w:val="02AE0B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3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818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223C1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2F74C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C277F2"/>
    <w:multiLevelType w:val="hybridMultilevel"/>
    <w:tmpl w:val="2B22FE5A"/>
    <w:lvl w:ilvl="0" w:tplc="0414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24CC09E2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518248B"/>
    <w:multiLevelType w:val="multilevel"/>
    <w:tmpl w:val="783E5FE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97E5AAC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705B189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86E53F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576DF6"/>
    <w:multiLevelType w:val="hybridMultilevel"/>
    <w:tmpl w:val="6FF0CE6C"/>
    <w:lvl w:ilvl="0" w:tplc="C22CA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"/>
  </w:num>
  <w:num w:numId="9">
    <w:abstractNumId w:val="6"/>
  </w:num>
  <w:num w:numId="10">
    <w:abstractNumId w:val="20"/>
  </w:num>
  <w:num w:numId="11">
    <w:abstractNumId w:val="11"/>
  </w:num>
  <w:num w:numId="12">
    <w:abstractNumId w:val="12"/>
  </w:num>
  <w:num w:numId="13">
    <w:abstractNumId w:val="17"/>
  </w:num>
  <w:num w:numId="14">
    <w:abstractNumId w:val="15"/>
  </w:num>
  <w:num w:numId="15">
    <w:abstractNumId w:val="9"/>
  </w:num>
  <w:num w:numId="16">
    <w:abstractNumId w:val="0"/>
  </w:num>
  <w:num w:numId="17">
    <w:abstractNumId w:val="13"/>
  </w:num>
  <w:num w:numId="18">
    <w:abstractNumId w:val="2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9"/>
  </w:num>
  <w:num w:numId="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B6"/>
    <w:rsid w:val="000148C4"/>
    <w:rsid w:val="00043292"/>
    <w:rsid w:val="0004671C"/>
    <w:rsid w:val="000478B0"/>
    <w:rsid w:val="000631DD"/>
    <w:rsid w:val="00070E1B"/>
    <w:rsid w:val="0009072A"/>
    <w:rsid w:val="000931E5"/>
    <w:rsid w:val="000C1D6D"/>
    <w:rsid w:val="000C44E0"/>
    <w:rsid w:val="000F2CDE"/>
    <w:rsid w:val="000F3903"/>
    <w:rsid w:val="000F5345"/>
    <w:rsid w:val="000F5DC4"/>
    <w:rsid w:val="000F7A5A"/>
    <w:rsid w:val="001457F2"/>
    <w:rsid w:val="00145FD7"/>
    <w:rsid w:val="00151732"/>
    <w:rsid w:val="00156E3A"/>
    <w:rsid w:val="00173976"/>
    <w:rsid w:val="001D4CA0"/>
    <w:rsid w:val="001E69C2"/>
    <w:rsid w:val="001F12A3"/>
    <w:rsid w:val="001F1AAA"/>
    <w:rsid w:val="00217A1D"/>
    <w:rsid w:val="00244443"/>
    <w:rsid w:val="002636FC"/>
    <w:rsid w:val="00285892"/>
    <w:rsid w:val="002A6DFF"/>
    <w:rsid w:val="002C0BE2"/>
    <w:rsid w:val="002C7E4C"/>
    <w:rsid w:val="00301EC3"/>
    <w:rsid w:val="00323EA9"/>
    <w:rsid w:val="00356F6E"/>
    <w:rsid w:val="00362403"/>
    <w:rsid w:val="00384B82"/>
    <w:rsid w:val="003A2346"/>
    <w:rsid w:val="003B01FD"/>
    <w:rsid w:val="003C0B9F"/>
    <w:rsid w:val="003C4C65"/>
    <w:rsid w:val="003C5CEA"/>
    <w:rsid w:val="003D6EC6"/>
    <w:rsid w:val="003E2878"/>
    <w:rsid w:val="00414809"/>
    <w:rsid w:val="00427E8C"/>
    <w:rsid w:val="00443AFF"/>
    <w:rsid w:val="00443D13"/>
    <w:rsid w:val="0045467B"/>
    <w:rsid w:val="004831AE"/>
    <w:rsid w:val="004C0595"/>
    <w:rsid w:val="004C58DA"/>
    <w:rsid w:val="004E0523"/>
    <w:rsid w:val="005054AD"/>
    <w:rsid w:val="00507F9A"/>
    <w:rsid w:val="00507FE3"/>
    <w:rsid w:val="00530B62"/>
    <w:rsid w:val="00555769"/>
    <w:rsid w:val="00560AB1"/>
    <w:rsid w:val="00592FAB"/>
    <w:rsid w:val="00593866"/>
    <w:rsid w:val="005A1087"/>
    <w:rsid w:val="005A4450"/>
    <w:rsid w:val="005D02FF"/>
    <w:rsid w:val="005D6D7C"/>
    <w:rsid w:val="005E506F"/>
    <w:rsid w:val="0060725F"/>
    <w:rsid w:val="006210FC"/>
    <w:rsid w:val="006314D4"/>
    <w:rsid w:val="006679B9"/>
    <w:rsid w:val="0069606C"/>
    <w:rsid w:val="006A27AF"/>
    <w:rsid w:val="006A2C22"/>
    <w:rsid w:val="006A57D2"/>
    <w:rsid w:val="006A6127"/>
    <w:rsid w:val="006B142A"/>
    <w:rsid w:val="006E662B"/>
    <w:rsid w:val="006F2348"/>
    <w:rsid w:val="00706D88"/>
    <w:rsid w:val="00710942"/>
    <w:rsid w:val="00720AC5"/>
    <w:rsid w:val="007306CE"/>
    <w:rsid w:val="00732A32"/>
    <w:rsid w:val="0075354D"/>
    <w:rsid w:val="0078093C"/>
    <w:rsid w:val="00792A8B"/>
    <w:rsid w:val="00797DAA"/>
    <w:rsid w:val="0083478B"/>
    <w:rsid w:val="008472C3"/>
    <w:rsid w:val="008529DC"/>
    <w:rsid w:val="008853B0"/>
    <w:rsid w:val="0089423F"/>
    <w:rsid w:val="008A722F"/>
    <w:rsid w:val="008A7D48"/>
    <w:rsid w:val="008B0BD9"/>
    <w:rsid w:val="008C36C6"/>
    <w:rsid w:val="008C3C2F"/>
    <w:rsid w:val="008C4AC3"/>
    <w:rsid w:val="008E00B1"/>
    <w:rsid w:val="008F2E04"/>
    <w:rsid w:val="008F4D90"/>
    <w:rsid w:val="00906BBD"/>
    <w:rsid w:val="00910FD6"/>
    <w:rsid w:val="009261DF"/>
    <w:rsid w:val="009379E8"/>
    <w:rsid w:val="00984386"/>
    <w:rsid w:val="009A12A8"/>
    <w:rsid w:val="009A522C"/>
    <w:rsid w:val="009E1FF6"/>
    <w:rsid w:val="00A0416F"/>
    <w:rsid w:val="00A15E34"/>
    <w:rsid w:val="00A20788"/>
    <w:rsid w:val="00A23BC3"/>
    <w:rsid w:val="00A854BB"/>
    <w:rsid w:val="00AB036C"/>
    <w:rsid w:val="00AB745D"/>
    <w:rsid w:val="00AE1269"/>
    <w:rsid w:val="00AE30FC"/>
    <w:rsid w:val="00AF15E0"/>
    <w:rsid w:val="00AF5261"/>
    <w:rsid w:val="00AF5702"/>
    <w:rsid w:val="00B56F57"/>
    <w:rsid w:val="00B60E60"/>
    <w:rsid w:val="00B64DF8"/>
    <w:rsid w:val="00B934B2"/>
    <w:rsid w:val="00BA5638"/>
    <w:rsid w:val="00BA7261"/>
    <w:rsid w:val="00BB1064"/>
    <w:rsid w:val="00BB5C8D"/>
    <w:rsid w:val="00BB5DC0"/>
    <w:rsid w:val="00BB6D0B"/>
    <w:rsid w:val="00BC344C"/>
    <w:rsid w:val="00BF273F"/>
    <w:rsid w:val="00BF4828"/>
    <w:rsid w:val="00C3734B"/>
    <w:rsid w:val="00C447D7"/>
    <w:rsid w:val="00C46CF6"/>
    <w:rsid w:val="00C544DA"/>
    <w:rsid w:val="00C62FEB"/>
    <w:rsid w:val="00C6506D"/>
    <w:rsid w:val="00C70653"/>
    <w:rsid w:val="00CC5929"/>
    <w:rsid w:val="00CC6DD2"/>
    <w:rsid w:val="00CE449D"/>
    <w:rsid w:val="00CF16B9"/>
    <w:rsid w:val="00D36427"/>
    <w:rsid w:val="00D53911"/>
    <w:rsid w:val="00D8000E"/>
    <w:rsid w:val="00D80B1B"/>
    <w:rsid w:val="00D974B6"/>
    <w:rsid w:val="00DB3640"/>
    <w:rsid w:val="00DB5FC7"/>
    <w:rsid w:val="00DB6803"/>
    <w:rsid w:val="00DC50D3"/>
    <w:rsid w:val="00DD0188"/>
    <w:rsid w:val="00DF2CE9"/>
    <w:rsid w:val="00DF496D"/>
    <w:rsid w:val="00E03A95"/>
    <w:rsid w:val="00E734C8"/>
    <w:rsid w:val="00EA560C"/>
    <w:rsid w:val="00EB052E"/>
    <w:rsid w:val="00EC0ACE"/>
    <w:rsid w:val="00F03D7D"/>
    <w:rsid w:val="00F45356"/>
    <w:rsid w:val="00F64DFB"/>
    <w:rsid w:val="00F74E4D"/>
    <w:rsid w:val="00F838AD"/>
    <w:rsid w:val="00F8446B"/>
    <w:rsid w:val="00F922B4"/>
    <w:rsid w:val="00FB42CD"/>
    <w:rsid w:val="00FC5214"/>
    <w:rsid w:val="00FD2D09"/>
    <w:rsid w:val="00FE1575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EB64A"/>
  <w15:docId w15:val="{C2905C4B-BE9D-4C75-AF0E-74D2458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45"/>
    <w:rPr>
      <w:bCs/>
      <w:sz w:val="24"/>
    </w:rPr>
  </w:style>
  <w:style w:type="paragraph" w:styleId="Overskrift1">
    <w:name w:val="heading 1"/>
    <w:basedOn w:val="Normal"/>
    <w:next w:val="Normal"/>
    <w:qFormat/>
    <w:rsid w:val="000F5345"/>
    <w:pPr>
      <w:keepNext/>
      <w:numPr>
        <w:numId w:val="24"/>
      </w:numPr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0F5345"/>
    <w:pPr>
      <w:keepNext/>
      <w:numPr>
        <w:ilvl w:val="1"/>
        <w:numId w:val="24"/>
      </w:numPr>
      <w:outlineLvl w:val="1"/>
    </w:pPr>
    <w:rPr>
      <w:bCs w:val="0"/>
      <w:sz w:val="23"/>
    </w:rPr>
  </w:style>
  <w:style w:type="paragraph" w:styleId="Overskrift3">
    <w:name w:val="heading 3"/>
    <w:basedOn w:val="Normal"/>
    <w:next w:val="Normal"/>
    <w:qFormat/>
    <w:rsid w:val="000F5345"/>
    <w:pPr>
      <w:keepNext/>
      <w:numPr>
        <w:ilvl w:val="2"/>
        <w:numId w:val="24"/>
      </w:numPr>
      <w:jc w:val="both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rsid w:val="000F5345"/>
    <w:pPr>
      <w:keepNext/>
      <w:numPr>
        <w:ilvl w:val="3"/>
        <w:numId w:val="24"/>
      </w:numPr>
      <w:spacing w:before="240" w:after="60"/>
      <w:outlineLvl w:val="3"/>
    </w:pPr>
    <w:rPr>
      <w:b/>
      <w:bCs w:val="0"/>
      <w:sz w:val="28"/>
      <w:szCs w:val="28"/>
    </w:rPr>
  </w:style>
  <w:style w:type="paragraph" w:styleId="Overskrift5">
    <w:name w:val="heading 5"/>
    <w:basedOn w:val="Normal"/>
    <w:next w:val="Normal"/>
    <w:qFormat/>
    <w:rsid w:val="000F5345"/>
    <w:pPr>
      <w:numPr>
        <w:ilvl w:val="4"/>
        <w:numId w:val="24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F5345"/>
    <w:pPr>
      <w:numPr>
        <w:ilvl w:val="5"/>
        <w:numId w:val="24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Overskrift7">
    <w:name w:val="heading 7"/>
    <w:basedOn w:val="Normal"/>
    <w:next w:val="Normal"/>
    <w:qFormat/>
    <w:rsid w:val="000F5345"/>
    <w:pPr>
      <w:numPr>
        <w:ilvl w:val="6"/>
        <w:numId w:val="24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0F5345"/>
    <w:pPr>
      <w:numPr>
        <w:ilvl w:val="7"/>
        <w:numId w:val="24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0F5345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0F53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0F5345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0F5345"/>
    <w:rPr>
      <w:sz w:val="23"/>
    </w:rPr>
  </w:style>
  <w:style w:type="paragraph" w:styleId="Brdtekst2">
    <w:name w:val="Body Text 2"/>
    <w:basedOn w:val="Normal"/>
    <w:semiHidden/>
    <w:rsid w:val="000F5345"/>
    <w:pPr>
      <w:jc w:val="both"/>
    </w:pPr>
    <w:rPr>
      <w:sz w:val="23"/>
    </w:rPr>
  </w:style>
  <w:style w:type="character" w:styleId="Sidetall">
    <w:name w:val="page number"/>
    <w:basedOn w:val="Standardskriftforavsnitt"/>
    <w:semiHidden/>
    <w:rsid w:val="000F5345"/>
  </w:style>
  <w:style w:type="paragraph" w:styleId="Brdtekst3">
    <w:name w:val="Body Text 3"/>
    <w:basedOn w:val="Normal"/>
    <w:semiHidden/>
    <w:rsid w:val="000F5345"/>
    <w:rPr>
      <w:b/>
      <w:sz w:val="23"/>
    </w:rPr>
  </w:style>
  <w:style w:type="paragraph" w:styleId="Bobletekst">
    <w:name w:val="Balloon Text"/>
    <w:basedOn w:val="Normal"/>
    <w:semiHidden/>
    <w:rsid w:val="000F534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6C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6CF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6CF6"/>
    <w:rPr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6CF6"/>
    <w:rPr>
      <w:b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6CF6"/>
    <w:rPr>
      <w:b/>
      <w:bCs/>
    </w:rPr>
  </w:style>
  <w:style w:type="table" w:styleId="Tabellrutenett">
    <w:name w:val="Table Grid"/>
    <w:basedOn w:val="Vanligtabell"/>
    <w:uiPriority w:val="59"/>
    <w:rsid w:val="00EB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A560C"/>
    <w:rPr>
      <w:bCs/>
      <w:sz w:val="24"/>
    </w:rPr>
  </w:style>
  <w:style w:type="paragraph" w:styleId="Listeavsnitt">
    <w:name w:val="List Paragraph"/>
    <w:basedOn w:val="Normal"/>
    <w:uiPriority w:val="34"/>
    <w:qFormat/>
    <w:rsid w:val="0070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8" ma:contentTypeDescription="Opprett et nytt dokument." ma:contentTypeScope="" ma:versionID="7b449a0b1f44cdd218a0b0abf2596ffb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336c7d2e878e6ed25491a999efb2f18e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4F76-5BBC-4A98-8BC9-E68F360D642B}">
  <ds:schemaRefs>
    <ds:schemaRef ds:uri="http://schemas.microsoft.com/office/2006/metadata/properties"/>
    <ds:schemaRef ds:uri="http://schemas.microsoft.com/office/infopath/2007/PartnerControls"/>
    <ds:schemaRef ds:uri="c9d69a99-ade6-4d91-80ed-3bd27265620f"/>
    <ds:schemaRef ds:uri="b02fee51-d59e-42e0-bdfb-18cceee4fba9"/>
  </ds:schemaRefs>
</ds:datastoreItem>
</file>

<file path=customXml/itemProps2.xml><?xml version="1.0" encoding="utf-8"?>
<ds:datastoreItem xmlns:ds="http://schemas.openxmlformats.org/officeDocument/2006/customXml" ds:itemID="{90B2650C-781A-4A8B-9354-14B4BE703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FBA21-2B20-478F-9E38-B9F20EBB14CB}"/>
</file>

<file path=customXml/itemProps4.xml><?xml version="1.0" encoding="utf-8"?>
<ds:datastoreItem xmlns:ds="http://schemas.openxmlformats.org/officeDocument/2006/customXml" ds:itemID="{F65B6DB5-70B4-40B1-964B-0EBC9E32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 : kvalbros\99hefte</vt:lpstr>
    </vt:vector>
  </TitlesOfParts>
  <Company>Norges Statsaut.Rev.Forening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dokument : kvalbros\99hefte</dc:title>
  <dc:creator>NSRF</dc:creator>
  <cp:lastModifiedBy>Mona Kristensen</cp:lastModifiedBy>
  <cp:revision>3</cp:revision>
  <cp:lastPrinted>2024-05-28T06:31:00Z</cp:lastPrinted>
  <dcterms:created xsi:type="dcterms:W3CDTF">2024-06-03T08:49:00Z</dcterms:created>
  <dcterms:modified xsi:type="dcterms:W3CDTF">2024-06-03T08:49:00Z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